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1F5DCD">
        <w:rPr>
          <w:rFonts w:ascii="Arial" w:eastAsia="Calibri" w:hAnsi="Arial" w:cs="Arial"/>
          <w:b/>
          <w:sz w:val="24"/>
          <w:szCs w:val="24"/>
        </w:rPr>
        <w:t>9</w:t>
      </w:r>
      <w:r w:rsidR="00221190">
        <w:rPr>
          <w:rFonts w:ascii="Arial" w:eastAsia="Calibri" w:hAnsi="Arial" w:cs="Arial"/>
          <w:b/>
          <w:sz w:val="24"/>
          <w:szCs w:val="24"/>
          <w:lang w:val="ru-RU"/>
        </w:rPr>
        <w:t>-</w:t>
      </w:r>
      <w:r w:rsidR="001F5DCD">
        <w:rPr>
          <w:rFonts w:ascii="Arial" w:eastAsia="Calibri" w:hAnsi="Arial" w:cs="Arial"/>
          <w:b/>
          <w:sz w:val="24"/>
          <w:szCs w:val="24"/>
        </w:rPr>
        <w:t>15</w:t>
      </w:r>
      <w:r w:rsidR="00221190">
        <w:rPr>
          <w:rFonts w:ascii="Arial" w:eastAsia="Calibri" w:hAnsi="Arial" w:cs="Arial"/>
          <w:b/>
          <w:sz w:val="24"/>
          <w:szCs w:val="24"/>
          <w:lang w:val="ru-RU"/>
        </w:rPr>
        <w:t xml:space="preserve"> М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арта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B30F5E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5255386" w:history="1">
            <w:r w:rsidR="00B30F5E" w:rsidRPr="000B570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30F5E">
              <w:rPr>
                <w:noProof/>
                <w:webHidden/>
              </w:rPr>
              <w:tab/>
            </w:r>
            <w:r w:rsidR="00B30F5E">
              <w:rPr>
                <w:noProof/>
                <w:webHidden/>
              </w:rPr>
              <w:fldChar w:fldCharType="begin"/>
            </w:r>
            <w:r w:rsidR="00B30F5E">
              <w:rPr>
                <w:noProof/>
                <w:webHidden/>
              </w:rPr>
              <w:instrText xml:space="preserve"> PAGEREF _Toc35255386 \h </w:instrText>
            </w:r>
            <w:r w:rsidR="00B30F5E">
              <w:rPr>
                <w:noProof/>
                <w:webHidden/>
              </w:rPr>
            </w:r>
            <w:r w:rsidR="00B30F5E">
              <w:rPr>
                <w:noProof/>
                <w:webHidden/>
              </w:rPr>
              <w:fldChar w:fldCharType="separate"/>
            </w:r>
            <w:r w:rsidR="00B30F5E">
              <w:rPr>
                <w:noProof/>
                <w:webHidden/>
              </w:rPr>
              <w:t>2</w:t>
            </w:r>
            <w:r w:rsidR="00B30F5E"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87" w:history="1">
            <w:r w:rsidRPr="000B570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noProof/>
              </w:rPr>
              <w:t>Президент Кубы поздравил работников прессы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88" w:history="1">
            <w:r w:rsidRPr="000B570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0B570B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0B570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89" w:history="1">
            <w:r w:rsidRPr="000B570B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rFonts w:eastAsia="Calibri"/>
                <w:noProof/>
                <w:lang w:val="ru-RU"/>
              </w:rPr>
              <w:t>Диас-Канель признаёт влияние американской блокады на транспорт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0" w:history="1">
            <w:r w:rsidRPr="000B570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1" w:history="1">
            <w:r w:rsidRPr="000B570B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rFonts w:eastAsia="Calibri"/>
                <w:noProof/>
                <w:lang w:val="ru-RU"/>
              </w:rPr>
              <w:t>Куба располагает лекарствами для лечения коронавируса.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2" w:history="1">
            <w:r w:rsidRPr="000B570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3" w:history="1">
            <w:r w:rsidRPr="000B570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noProof/>
                <w:lang w:val="ru-RU"/>
              </w:rPr>
              <w:t>Посольство Республики Кубы в России воздает должное памяти Команданте Чавеса в связи с 7-й годовщиной его кончины.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4" w:history="1">
            <w:r w:rsidRPr="000B570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noProof/>
                <w:lang w:val="ru-RU"/>
              </w:rPr>
              <w:t>Библиотека по естественным  наукам России приглашает Кубу к сотрудничеству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F5E" w:rsidRDefault="00B30F5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5255395" w:history="1">
            <w:r w:rsidRPr="000B570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570B">
              <w:rPr>
                <w:rStyle w:val="Hipervnculo"/>
                <w:noProof/>
                <w:lang w:val="ru-RU"/>
              </w:rPr>
              <w:t>Российское движение солидарности «Венсеремос» осуждает американскую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525538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41E31" w:rsidRPr="00341E31" w:rsidRDefault="00341E31" w:rsidP="00341E31">
      <w:pPr>
        <w:pStyle w:val="Ttulo2"/>
        <w:numPr>
          <w:ilvl w:val="0"/>
          <w:numId w:val="8"/>
        </w:numPr>
      </w:pPr>
      <w:bookmarkStart w:id="1" w:name="_Toc35255387"/>
      <w:proofErr w:type="spellStart"/>
      <w:r w:rsidRPr="00341E31">
        <w:t>Президент</w:t>
      </w:r>
      <w:proofErr w:type="spellEnd"/>
      <w:r w:rsidRPr="00341E31">
        <w:t xml:space="preserve"> Кубы </w:t>
      </w:r>
      <w:proofErr w:type="spellStart"/>
      <w:r w:rsidRPr="00341E31">
        <w:t>поздравил</w:t>
      </w:r>
      <w:proofErr w:type="spellEnd"/>
      <w:r w:rsidRPr="00341E31">
        <w:t xml:space="preserve"> </w:t>
      </w:r>
      <w:proofErr w:type="spellStart"/>
      <w:r w:rsidRPr="00341E31">
        <w:t>работников</w:t>
      </w:r>
      <w:proofErr w:type="spellEnd"/>
      <w:r w:rsidRPr="00341E31">
        <w:t xml:space="preserve"> </w:t>
      </w:r>
      <w:proofErr w:type="spellStart"/>
      <w:r w:rsidRPr="00341E31">
        <w:t>прессы</w:t>
      </w:r>
      <w:bookmarkEnd w:id="1"/>
      <w:proofErr w:type="spellEnd"/>
    </w:p>
    <w:p w:rsidR="001F5DCD" w:rsidRDefault="001F5DCD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F5DCD" w:rsidRDefault="00341E31" w:rsidP="00341E31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CCE8984" wp14:editId="49907C94">
            <wp:extent cx="1514475" cy="1008042"/>
            <wp:effectExtent l="0" t="0" r="0" b="1905"/>
            <wp:docPr id="4" name="Imagen 4" descr="https://ruso.prensa-latina.cu/images/pl-fr/AmericaLatinaCaribe/Cuba/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cane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52" cy="10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31" w:rsidRDefault="00341E31" w:rsidP="00341E3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41E31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  поздравил работников прессы острова, которых поблагодарил за самоотверженность и этичность журналистской профессии.</w:t>
      </w:r>
      <w:r w:rsidRPr="00341E31">
        <w:rPr>
          <w:rFonts w:ascii="Arial" w:hAnsi="Arial" w:cs="Arial"/>
          <w:bCs/>
          <w:sz w:val="24"/>
          <w:szCs w:val="24"/>
          <w:lang w:val="ru-RU"/>
        </w:rPr>
        <w:br/>
        <w:t>В День кубинской прессы он поздравил всех тех, «кто выполняет важную для общества работу с достоинством и гордостью», обратившись к журналистам в своем аккаунте в Twitter.</w:t>
      </w:r>
      <w:r w:rsidRPr="00341E31">
        <w:rPr>
          <w:rFonts w:ascii="Arial" w:hAnsi="Arial" w:cs="Arial"/>
          <w:bCs/>
          <w:sz w:val="24"/>
          <w:szCs w:val="24"/>
          <w:lang w:val="ru-RU"/>
        </w:rPr>
        <w:br/>
        <w:t>Через эту социальную сеть Диас-Канель подтвердил свое мнение, высказанное на 10-м Конгрессе Союза журналистов Кубы, состоявшемся в июле 2018 года:</w:t>
      </w:r>
      <w:r w:rsidRPr="00341E31">
        <w:rPr>
          <w:rFonts w:ascii="Arial" w:hAnsi="Arial" w:cs="Arial"/>
          <w:bCs/>
          <w:sz w:val="24"/>
          <w:szCs w:val="24"/>
          <w:lang w:val="ru-RU"/>
        </w:rPr>
        <w:br/>
        <w:t>«Там может быть нехватка материальных ресурсов, но никогда не может быть нехватка революционных моральных и этических ресурсов, которые вы вносите ежедневно», написал президент.</w:t>
      </w:r>
    </w:p>
    <w:p w:rsidR="00AE7B12" w:rsidRDefault="00341E31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41E31">
        <w:rPr>
          <w:rFonts w:ascii="Arial" w:hAnsi="Arial" w:cs="Arial"/>
          <w:bCs/>
          <w:sz w:val="24"/>
          <w:szCs w:val="24"/>
          <w:lang w:val="ru-RU"/>
        </w:rPr>
        <w:t>С 1990-х годов кубинская пресса отмечает  свой день 14 марта в честь дня рождения газеты Patria, основанной в 1892 году национальным героем Хосе Марти с целью внести свой вклад в освобождение Кубы и Пуэрто-Рико  от испанского колониального ига.</w:t>
      </w:r>
      <w:r w:rsidRPr="00341E31">
        <w:rPr>
          <w:rFonts w:ascii="Arial" w:hAnsi="Arial" w:cs="Arial"/>
          <w:bCs/>
          <w:sz w:val="24"/>
          <w:szCs w:val="24"/>
          <w:lang w:val="ru-RU"/>
        </w:rPr>
        <w:br/>
        <w:t>Издание, считавшееся органом Революционной партии Кубы, заявило, по словам Марти: «мышление - это величайшая война против нас: мы победим мышлением». (Пренса Латина)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CD1E23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2" w:name="_Toc14075632"/>
            <w:bookmarkStart w:id="3" w:name="_Toc24318404"/>
            <w:bookmarkStart w:id="4" w:name="_Toc35255388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2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3"/>
            <w:bookmarkEnd w:id="4"/>
            <w:bookmarkEnd w:id="5"/>
          </w:p>
        </w:tc>
      </w:tr>
    </w:tbl>
    <w:p w:rsidR="001F5DCD" w:rsidRDefault="001F5DC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pStyle w:val="Ttulo2"/>
        <w:numPr>
          <w:ilvl w:val="0"/>
          <w:numId w:val="7"/>
        </w:numPr>
        <w:rPr>
          <w:rFonts w:eastAsia="Calibri"/>
          <w:lang w:val="ru-RU"/>
        </w:rPr>
      </w:pPr>
      <w:bookmarkStart w:id="6" w:name="_Toc35255389"/>
      <w:r w:rsidRPr="00CD1E23">
        <w:rPr>
          <w:rFonts w:eastAsia="Calibri"/>
          <w:lang w:val="ru-RU"/>
        </w:rPr>
        <w:t>Диас-Канель признаёт влияние американской блокады на транспорт Кубы</w:t>
      </w:r>
      <w:bookmarkEnd w:id="6"/>
    </w:p>
    <w:p w:rsidR="001F5DCD" w:rsidRDefault="001F5DC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Default="00CD1E23" w:rsidP="00CD1E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B43FDF2" wp14:editId="53EAEBAC">
            <wp:extent cx="1638300" cy="1090461"/>
            <wp:effectExtent l="0" t="0" r="0" b="0"/>
            <wp:docPr id="2" name="Imagen 2" descr="https://ruso.prensa-latina.cu/images/pl-fr/AmericaLatinaCaribe/Cuba/-bloque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-bloque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95" cy="10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CD" w:rsidRDefault="001F5DC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Гавана, 16 марта. </w:t>
      </w:r>
      <w:r w:rsidRPr="00CD1E23">
        <w:rPr>
          <w:rFonts w:ascii="Arial" w:eastAsia="Calibri" w:hAnsi="Arial" w:cs="Arial"/>
          <w:sz w:val="24"/>
          <w:szCs w:val="24"/>
          <w:lang w:val="ru-RU"/>
        </w:rPr>
        <w:t>Президент Кубы Мигель Диас-Канель заявил, что 2019 год был сложным годом для внутренних перевозок  в стране из-за усиления блокады Соединенных Штатов против Кубы.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В докладе Министерства транспорта (Минтранс) представитель отрасли подчеркнул, что это один из секторов, наиболее пострадавших от политики США, и что страна работает в течение шести месяцев с почти 50 процентами необходимого топлива.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Поиск углеводородов, чтобы они не доходили до страны, является приоритетом для Вашингтона. На встрече в этот четверг Диас-Канель предупредил, что у нас не будет всего топлива, которое нам нужно, и призвал принять дополнительные меры по экономии энергии.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Согласно газете Juventud Rebelde, президент призвал улучшить управление транспортом, что возможно, прежде всего, благодаря хорошему планированию, науке и инновациям.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Он призвал к прогрессу во внедрении технологий, использующих электроэнергию и гибриды. В этом смысле он подчеркнул важность развития национальной промышленности.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Напомнил присутствующим, что они являются государственными служащими, и подчеркнул необходимость учитывать проблемы, мнения и даже решения, которыми обмениваются различные СМИ и социальные сети.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Подчеркнул необходимость улучшения качества услуг,  подверг критике отсутствие пунктуальности, чрезмерное повышение цен, плохое состояние автобусных остановок и факты, свидетельствующие о жестоком обращении с населением.</w:t>
      </w:r>
    </w:p>
    <w:p w:rsidR="00CD1E23" w:rsidRPr="00CD1E23" w:rsidRDefault="00CD1E23" w:rsidP="00CD1E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CD1E23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D1E23">
        <w:rPr>
          <w:rFonts w:ascii="Arial" w:eastAsia="Calibri" w:hAnsi="Arial" w:cs="Arial"/>
          <w:sz w:val="24"/>
          <w:szCs w:val="24"/>
          <w:lang w:val="ru-RU"/>
        </w:rPr>
        <w:t>Он также отметил работу сектора в сферах экспорта услуг, управления железнодорожными грузами и морского транспорта, а также продуктивных связей с национальной промышленностью.</w:t>
      </w:r>
      <w:r w:rsidR="00F632BD" w:rsidRPr="00F632BD">
        <w:rPr>
          <w:rFonts w:ascii="Arial" w:eastAsia="Calibri" w:hAnsi="Arial" w:cs="Arial"/>
          <w:sz w:val="24"/>
          <w:szCs w:val="24"/>
          <w:lang w:val="ru-RU"/>
        </w:rPr>
        <w:t xml:space="preserve"> (Пренса Латина)</w:t>
      </w:r>
    </w:p>
    <w:p w:rsidR="00F632BD" w:rsidRPr="0077533B" w:rsidRDefault="00F632BD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3525539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7"/>
          </w:p>
        </w:tc>
      </w:tr>
    </w:tbl>
    <w:p w:rsidR="00F5471C" w:rsidRDefault="00F5471C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1F5DCD" w:rsidRPr="005A49E6" w:rsidRDefault="005A49E6" w:rsidP="00341E31">
      <w:pPr>
        <w:pStyle w:val="Ttulo2"/>
        <w:numPr>
          <w:ilvl w:val="0"/>
          <w:numId w:val="7"/>
        </w:numPr>
        <w:rPr>
          <w:rFonts w:eastAsia="Calibri"/>
          <w:lang w:val="ru-RU"/>
        </w:rPr>
      </w:pPr>
      <w:bookmarkStart w:id="8" w:name="_Toc35255391"/>
      <w:r w:rsidRPr="005A49E6">
        <w:rPr>
          <w:rFonts w:eastAsia="Calibri"/>
          <w:lang w:val="ru-RU"/>
        </w:rPr>
        <w:t>Куба располагает лекарствами для лечения коронавируса.</w:t>
      </w:r>
      <w:bookmarkEnd w:id="8"/>
    </w:p>
    <w:p w:rsidR="005A49E6" w:rsidRPr="005A49E6" w:rsidRDefault="005A49E6" w:rsidP="005A49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EB3E319" wp14:editId="677B21F6">
            <wp:extent cx="1666875" cy="1109230"/>
            <wp:effectExtent l="0" t="0" r="0" b="0"/>
            <wp:docPr id="3" name="Imagen 3" descr="https://ruso.prensa-latina.cu/images/droga-dop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droga-dopin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35" cy="11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CD" w:rsidRDefault="001F5DC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A49E6" w:rsidRPr="005A49E6" w:rsidRDefault="005A49E6" w:rsidP="005A49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A49E6">
        <w:rPr>
          <w:rFonts w:ascii="Arial" w:eastAsia="Calibri" w:hAnsi="Arial" w:cs="Arial"/>
          <w:sz w:val="24"/>
          <w:szCs w:val="24"/>
          <w:lang w:val="ru-RU"/>
        </w:rPr>
        <w:lastRenderedPageBreak/>
        <w:t>Куба обеспечила наличие и продуктивность, чтобы гарантировать 22 лекарства, включенных в протоколы противостояния и лечения Covid-19 и его возможные осложнения, заверил президент компании  </w:t>
      </w:r>
      <w:proofErr w:type="spellStart"/>
      <w:r w:rsidRPr="005A49E6">
        <w:rPr>
          <w:rFonts w:ascii="Arial" w:eastAsia="Calibri" w:hAnsi="Arial" w:cs="Arial"/>
          <w:sz w:val="24"/>
          <w:szCs w:val="24"/>
        </w:rPr>
        <w:t>Biocubafarma</w:t>
      </w:r>
      <w:proofErr w:type="spellEnd"/>
      <w:r w:rsidRPr="005A49E6">
        <w:rPr>
          <w:rFonts w:ascii="Arial" w:eastAsia="Calibri" w:hAnsi="Arial" w:cs="Arial"/>
          <w:sz w:val="24"/>
          <w:szCs w:val="24"/>
        </w:rPr>
        <w:t> </w:t>
      </w:r>
      <w:r w:rsidRPr="005A49E6">
        <w:rPr>
          <w:rFonts w:ascii="Arial" w:eastAsia="Calibri" w:hAnsi="Arial" w:cs="Arial"/>
          <w:sz w:val="24"/>
          <w:szCs w:val="24"/>
          <w:lang w:val="ru-RU"/>
        </w:rPr>
        <w:t>Эдуардо Мартинес.</w:t>
      </w:r>
    </w:p>
    <w:p w:rsidR="005A49E6" w:rsidRPr="005A49E6" w:rsidRDefault="005A49E6" w:rsidP="005A49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A49E6">
        <w:rPr>
          <w:rFonts w:ascii="Arial" w:eastAsia="Calibri" w:hAnsi="Arial" w:cs="Arial"/>
          <w:sz w:val="24"/>
          <w:szCs w:val="24"/>
          <w:lang w:val="ru-RU"/>
        </w:rPr>
        <w:br/>
        <w:t>Директор объяснил национальной и международной прессе, аккредитованной на острове, что эти продукты входят в число 300 обязательных продуктов, производимых этой организацией и распространяемой среди медицинских центров и аптек по всей стране.</w:t>
      </w:r>
    </w:p>
    <w:p w:rsidR="005A49E6" w:rsidRPr="005A49E6" w:rsidRDefault="005A49E6" w:rsidP="005A49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A49E6">
        <w:rPr>
          <w:rFonts w:ascii="Arial" w:eastAsia="Calibri" w:hAnsi="Arial" w:cs="Arial"/>
          <w:sz w:val="24"/>
          <w:szCs w:val="24"/>
          <w:lang w:val="ru-RU"/>
        </w:rPr>
        <w:t>В настоящее время усилия активизируются, перед лицом эпидемиологической чрезвычайной ситуации, представленной этим новым коронавирусом.</w:t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  <w:t>В сопровождении директоров фармацевтических компаний и исследователей из различных научных центров Мартинес пояснил, что лечения от этой болезни не было, но проводились линии и эксперименты с лекарственными средствами, уже апробированными, как,  например, в случае интерферона альфа 2B, созданного и произведенного Центром Генной  инженерии  и биотехнологии острова. Этот препарат был успешно применен против Covid-19 в Китае.</w:t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  <w:t>Также было отмечено, что на Кубе приняты меры по предотвращению распространения нового коронавируса, и, не прогнозируя число пациентов, которые могут зарегистрироваться, доступность лекарств охватывает тысячи людей в течение трех-шести месяцев с конкретными прогнозами увеличения объемов,  для удовлетворения потребностей Кубы и запросов, уже полученных от разных стран.</w:t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  <w:t>Несмотря на ограничения из-за блокады Соединенных Штатов, которая препятствует стабильному производству 300 продуктов, производимых Biocubafarma,  уточнил директор, его  компания поддерживает приобретение ресурсов, сырья и запасных частей, которые гарантируют производство противовирусных  препаратов, антибиотиков, антиритмических  средств, анестетики, парентеральные растворы и др., предназначенные для лечения Ковид-19.</w:t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</w:r>
      <w:r w:rsidRPr="005A49E6">
        <w:rPr>
          <w:rFonts w:ascii="Arial" w:eastAsia="Calibri" w:hAnsi="Arial" w:cs="Arial"/>
          <w:sz w:val="24"/>
          <w:szCs w:val="24"/>
          <w:lang w:val="ru-RU"/>
        </w:rPr>
        <w:br/>
        <w:t>«Мы сосредоточены на расширении охвата, организации производственных систем и закупке ресурсов, чтобы иметь все лекарства, необходимые национальной системе здравоохранения для своевременного противодействия этой пандемии, а также для  разработки  новых продуктов»,  сказал директор. (Пренса Латина)</w:t>
      </w:r>
    </w:p>
    <w:p w:rsidR="00F632BD" w:rsidRPr="00F5471C" w:rsidRDefault="00F632BD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2365EC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3525539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9"/>
          </w:p>
        </w:tc>
      </w:tr>
    </w:tbl>
    <w:p w:rsidR="00BB05E1" w:rsidRPr="00BB05E1" w:rsidRDefault="00BB05E1" w:rsidP="00F56BA6">
      <w:pPr>
        <w:pStyle w:val="Ttulo2"/>
        <w:numPr>
          <w:ilvl w:val="0"/>
          <w:numId w:val="6"/>
        </w:numPr>
        <w:rPr>
          <w:lang w:val="ru-RU"/>
        </w:rPr>
      </w:pPr>
      <w:bookmarkStart w:id="10" w:name="_Toc35255393"/>
      <w:r w:rsidRPr="00BB05E1">
        <w:rPr>
          <w:lang w:val="ru-RU"/>
        </w:rPr>
        <w:t>Посольство Республики Кубы в России воздает должное памяти Команданте Чавеса в связ</w:t>
      </w:r>
      <w:r>
        <w:rPr>
          <w:lang w:val="ru-RU"/>
        </w:rPr>
        <w:t>и с 7-й годовщиной его кончины.</w:t>
      </w:r>
      <w:bookmarkEnd w:id="10"/>
    </w:p>
    <w:p w:rsidR="001F5DCD" w:rsidRPr="00642DF7" w:rsidRDefault="00642DF7" w:rsidP="00BB05E1">
      <w:pPr>
        <w:jc w:val="center"/>
      </w:pPr>
      <w:r w:rsidRPr="00642DF7">
        <w:rPr>
          <w:noProof/>
          <w:lang w:eastAsia="es-ES"/>
        </w:rPr>
        <w:drawing>
          <wp:inline distT="0" distB="0" distL="0" distR="0">
            <wp:extent cx="1438275" cy="906780"/>
            <wp:effectExtent l="0" t="0" r="9525" b="7620"/>
            <wp:docPr id="12" name="Imagen 12" descr="C:\Users\politico1\Desktop\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VENEZUE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03" cy="9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BB05E1" w:rsidRPr="00BB05E1" w:rsidRDefault="00BB05E1" w:rsidP="00BB05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B05E1">
        <w:rPr>
          <w:rFonts w:ascii="Arial" w:hAnsi="Arial" w:cs="Arial"/>
          <w:sz w:val="24"/>
          <w:szCs w:val="24"/>
          <w:lang w:val="ru-RU"/>
        </w:rPr>
        <w:lastRenderedPageBreak/>
        <w:t>Посол Кубы в Российской Федерации Херардо Пеньяльвер Порталь принял участие в церемонии почтения памяти   Команданте Уго Рафаэля Чавеса Фриаса, организованной Посольством братской Боливарианской Республики Венесуэла в Москве.</w:t>
      </w:r>
    </w:p>
    <w:p w:rsidR="00BB05E1" w:rsidRPr="00BB05E1" w:rsidRDefault="00BB05E1" w:rsidP="00BB05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B05E1">
        <w:rPr>
          <w:rFonts w:ascii="Arial" w:hAnsi="Arial" w:cs="Arial"/>
          <w:sz w:val="24"/>
          <w:szCs w:val="24"/>
          <w:lang w:val="ru-RU"/>
        </w:rPr>
        <w:t>Мероприятие, состоявшееся в седьмую годовщину кончины  лидера, проходило в Российской Государственной Библиотеке.  В рамках мероприятия выступили с речью директор латиноамериканского департамента МИД России,  Александр  Щетинин  и Посол  Боливарианской Республики Венесуэла , Карлос  Фариа.</w:t>
      </w:r>
    </w:p>
    <w:p w:rsidR="00BB05E1" w:rsidRPr="00BB05E1" w:rsidRDefault="00BB05E1" w:rsidP="00BB05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B05E1">
        <w:rPr>
          <w:rFonts w:ascii="Arial" w:hAnsi="Arial" w:cs="Arial"/>
          <w:sz w:val="24"/>
          <w:szCs w:val="24"/>
          <w:lang w:val="ru-RU"/>
        </w:rPr>
        <w:t xml:space="preserve">Выступавшие подчеркнули ценность наследия Команданте Чавеса для развития связей между Венесуэлой и Россией, отметили его братские отношения с Президентом Владимиром Путиным, а также его постоянную защиту  принципа многосторонности, уважение  самоопределения народов и невмешательства  во внутренние дела государств. </w:t>
      </w:r>
    </w:p>
    <w:p w:rsidR="00BB05E1" w:rsidRPr="00BB05E1" w:rsidRDefault="00BB05E1" w:rsidP="00BB05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B05E1">
        <w:rPr>
          <w:rFonts w:ascii="Arial" w:hAnsi="Arial" w:cs="Arial"/>
          <w:sz w:val="24"/>
          <w:szCs w:val="24"/>
          <w:lang w:val="ru-RU"/>
        </w:rPr>
        <w:t>В рамках программы памятного вечера было открытие выставки фотографий «Вечный Команданте Уго Рафаэль Чавес Фриас» и выступление русского фольклорного ансамбля «Гренада»</w:t>
      </w:r>
    </w:p>
    <w:p w:rsidR="00BB05E1" w:rsidRPr="00F56BA6" w:rsidRDefault="00BB05E1" w:rsidP="0052384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B05E1">
        <w:rPr>
          <w:rFonts w:ascii="Arial" w:hAnsi="Arial" w:cs="Arial"/>
          <w:sz w:val="24"/>
          <w:szCs w:val="24"/>
          <w:lang w:val="ru-RU"/>
        </w:rPr>
        <w:t xml:space="preserve">Также на мероприятии присутствовало руководство  Российской Государственной Библиотеки. </w:t>
      </w:r>
      <w:r w:rsidRPr="00F56BA6">
        <w:rPr>
          <w:rFonts w:ascii="Arial" w:hAnsi="Arial" w:cs="Arial"/>
          <w:sz w:val="24"/>
          <w:szCs w:val="24"/>
          <w:lang w:val="ru-RU"/>
        </w:rPr>
        <w:t>Посла Кубы сопровождали представители дипломатического представительства Кубы в России.</w:t>
      </w:r>
      <w:r w:rsidR="00341E31" w:rsidRPr="00341E31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341E31" w:rsidRPr="00341E31">
        <w:rPr>
          <w:rFonts w:ascii="Arial" w:hAnsi="Arial" w:cs="Arial"/>
          <w:bCs/>
          <w:sz w:val="24"/>
          <w:szCs w:val="24"/>
          <w:lang w:val="ru-RU"/>
        </w:rPr>
        <w:t>(</w:t>
      </w:r>
      <w:r w:rsidR="00341E31"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523845" w:rsidRPr="00BB05E1" w:rsidRDefault="004E7A33" w:rsidP="00F56BA6">
      <w:pPr>
        <w:pStyle w:val="Ttulo2"/>
        <w:numPr>
          <w:ilvl w:val="0"/>
          <w:numId w:val="5"/>
        </w:numPr>
        <w:rPr>
          <w:lang w:val="ru-RU"/>
        </w:rPr>
      </w:pPr>
      <w:bookmarkStart w:id="12" w:name="_Toc35255394"/>
      <w:r w:rsidRPr="00BB05E1">
        <w:rPr>
          <w:lang w:val="ru-RU"/>
        </w:rPr>
        <w:t>Библиотека по естественным  наукам России приглашает Кубу к сотрудничеству</w:t>
      </w:r>
      <w:bookmarkEnd w:id="12"/>
    </w:p>
    <w:p w:rsidR="00523845" w:rsidRDefault="006D65A6" w:rsidP="004E7A33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C3501DB" wp14:editId="7DFA3136">
            <wp:extent cx="1600200" cy="1200150"/>
            <wp:effectExtent l="0" t="0" r="0" b="0"/>
            <wp:docPr id="10" name="Imagen 10" descr="http://misiones.minrex.gob.cu/sites/default/files/styles/750_ancho/public/imagenes/editorrusia/articulos/cob1.jpg?itok=Odd7eG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cob1.jpg?itok=Odd7eG7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9" cy="12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33" w:rsidRPr="004E7A33" w:rsidRDefault="004E7A33" w:rsidP="004E7A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E7A33">
        <w:rPr>
          <w:rFonts w:ascii="Arial" w:eastAsia="Calibri" w:hAnsi="Arial" w:cs="Arial"/>
          <w:sz w:val="24"/>
          <w:szCs w:val="24"/>
          <w:lang w:val="ru-RU"/>
        </w:rPr>
        <w:t>Библиотека по естественным наукам Российской Академии Наук готова к сотрудничеству с Кубой. Об этом заявил Директор  Олег Шорин в рамках встречи в Библиотеке с Советником Посольства Кубы в Москве, Д-ром  Густаво Кобрейро.</w:t>
      </w:r>
    </w:p>
    <w:p w:rsidR="004E7A33" w:rsidRPr="004E7A33" w:rsidRDefault="004E7A33" w:rsidP="004E7A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E7A33">
        <w:rPr>
          <w:rFonts w:ascii="Arial" w:eastAsia="Calibri" w:hAnsi="Arial" w:cs="Arial"/>
          <w:sz w:val="24"/>
          <w:szCs w:val="24"/>
          <w:lang w:val="ru-RU"/>
        </w:rPr>
        <w:t xml:space="preserve">На встрече было отмечено , что Библиотека хранит в себе более 7 миллионов экземпляров книг по естественным  и точным  наукам, в том числе и подлинные тексты Ньютона и рукописи для защиты докторских диссертаций известных  российских ученых. </w:t>
      </w:r>
    </w:p>
    <w:p w:rsidR="004E7A33" w:rsidRPr="004E7A33" w:rsidRDefault="004E7A33" w:rsidP="004E7A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E7A33">
        <w:rPr>
          <w:rFonts w:ascii="Arial" w:eastAsia="Calibri" w:hAnsi="Arial" w:cs="Arial"/>
          <w:sz w:val="24"/>
          <w:szCs w:val="24"/>
          <w:lang w:val="ru-RU"/>
        </w:rPr>
        <w:t>В настоящее время учреждение участвует в проекте по созданию электронной библиотеки в России.</w:t>
      </w:r>
    </w:p>
    <w:p w:rsidR="004E7A33" w:rsidRPr="004E7A33" w:rsidRDefault="004E7A33" w:rsidP="004E7A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E7A33">
        <w:rPr>
          <w:rFonts w:ascii="Arial" w:eastAsia="Calibri" w:hAnsi="Arial" w:cs="Arial"/>
          <w:sz w:val="24"/>
          <w:szCs w:val="24"/>
          <w:lang w:val="ru-RU"/>
        </w:rPr>
        <w:t xml:space="preserve">На встрече были определены возможные направления и конкретные шаги для двустороннего сотрудничества.   </w:t>
      </w:r>
      <w:r w:rsidR="00341E31" w:rsidRPr="00341E31">
        <w:rPr>
          <w:rFonts w:ascii="Arial" w:hAnsi="Arial" w:cs="Arial"/>
          <w:bCs/>
          <w:sz w:val="24"/>
          <w:szCs w:val="24"/>
          <w:lang w:val="ru-RU"/>
        </w:rPr>
        <w:t>(</w:t>
      </w:r>
      <w:r w:rsidR="00341E31"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4E7A33" w:rsidRPr="004E7A33" w:rsidRDefault="004E7A33" w:rsidP="004E7A33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F56BA6" w:rsidRDefault="00F56BA6" w:rsidP="00F56BA6">
      <w:pPr>
        <w:pStyle w:val="Ttulo2"/>
        <w:numPr>
          <w:ilvl w:val="0"/>
          <w:numId w:val="4"/>
        </w:numPr>
        <w:rPr>
          <w:lang w:val="ru-RU"/>
        </w:rPr>
      </w:pPr>
      <w:bookmarkStart w:id="13" w:name="_Toc35255395"/>
      <w:r w:rsidRPr="00F56BA6">
        <w:rPr>
          <w:lang w:val="ru-RU"/>
        </w:rPr>
        <w:lastRenderedPageBreak/>
        <w:t>Российское движение солидарности «Венсеремос» осуждает американскую блокаду Кубы</w:t>
      </w:r>
      <w:bookmarkEnd w:id="13"/>
    </w:p>
    <w:p w:rsidR="00F56BA6" w:rsidRPr="00F56BA6" w:rsidRDefault="00F56BA6" w:rsidP="00F56BA6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56BA6">
        <w:rPr>
          <w:rFonts w:ascii="Arial" w:hAnsi="Arial" w:cs="Arial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1266825" cy="723900"/>
            <wp:effectExtent l="0" t="0" r="9525" b="0"/>
            <wp:docPr id="1" name="Imagen 1" descr="C:\Users\politico1\Desktop\cuba-rusia-band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cuba-rusia-bander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16" cy="7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A6" w:rsidRPr="00F56BA6" w:rsidRDefault="00F56BA6" w:rsidP="00F56B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56BA6">
        <w:rPr>
          <w:rFonts w:ascii="Arial" w:hAnsi="Arial" w:cs="Arial"/>
          <w:bCs/>
          <w:sz w:val="24"/>
          <w:szCs w:val="24"/>
          <w:lang w:val="ru-RU"/>
        </w:rPr>
        <w:t>Участники Российского движения солидарности с народами Латинской Америки «Венсеремос» решительно осуждают  агрессивную политику властей США против Кубы, Венесуэлы и других стран. Это было выражено в письме на имя американского президента.</w:t>
      </w:r>
    </w:p>
    <w:p w:rsidR="00F56BA6" w:rsidRPr="00F56BA6" w:rsidRDefault="00F56BA6" w:rsidP="00F56B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56BA6">
        <w:rPr>
          <w:rFonts w:ascii="Arial" w:hAnsi="Arial" w:cs="Arial"/>
          <w:bCs/>
          <w:sz w:val="24"/>
          <w:szCs w:val="24"/>
          <w:lang w:val="ru-RU"/>
        </w:rPr>
        <w:t>В письме высказывается протест на ужесточение санкций против Республики Куба, отмечается, что «закон Хелмса-Бертона» является особенно провокационным и угрожает самим основам международного права, в первую очередь, применение его экстерриториальной статьи, которая позволяет подвергать судебному преследованию в судах Соединенных Штатов юридических и физических лиц из третьих стран за экономические отношения с суверенным государством.</w:t>
      </w:r>
    </w:p>
    <w:p w:rsidR="00341E31" w:rsidRDefault="00F56BA6" w:rsidP="00341E3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56BA6">
        <w:rPr>
          <w:rFonts w:ascii="Arial" w:hAnsi="Arial" w:cs="Arial"/>
          <w:bCs/>
          <w:sz w:val="24"/>
          <w:szCs w:val="24"/>
          <w:lang w:val="ru-RU"/>
        </w:rPr>
        <w:t>Члены движения «Венсеремос» требуют отменить все санкции против компаний и граждан третьих стран за их отношения с Кубой, снять запрет на использование высокоскоростных интернет-линий, контролируемых Соединенными Штатами, это является главной причиной, того что граждане Кубы имеют ограниченный доступ к ним. Также закрыть тюрьму на военно-морской базе Гуантанамо, чтобы вернуть эту территорию под контроль Кубы в соответствии с позицией Сообщества стран Латинской Америки и Карибского бассейна.</w:t>
      </w:r>
      <w:r w:rsidR="00341E31" w:rsidRPr="00341E31">
        <w:rPr>
          <w:rFonts w:ascii="Arial" w:hAnsi="Arial" w:cs="Arial"/>
          <w:bCs/>
          <w:sz w:val="24"/>
          <w:szCs w:val="24"/>
          <w:lang w:val="ru-RU"/>
        </w:rPr>
        <w:t xml:space="preserve"> (</w:t>
      </w:r>
      <w:r w:rsidR="00341E31"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523845" w:rsidRPr="00341E31" w:rsidRDefault="00523845" w:rsidP="00F56BA6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0C0301" w:rsidRPr="00AD64AC" w:rsidRDefault="000C0301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0C0301" w:rsidRPr="00AD64AC" w:rsidSect="00A113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07" w:rsidRDefault="00EB0007" w:rsidP="00B22C72">
      <w:pPr>
        <w:spacing w:after="0" w:line="240" w:lineRule="auto"/>
      </w:pPr>
      <w:r>
        <w:separator/>
      </w:r>
    </w:p>
  </w:endnote>
  <w:endnote w:type="continuationSeparator" w:id="0">
    <w:p w:rsidR="00EB0007" w:rsidRDefault="00EB000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EF">
          <w:rPr>
            <w:noProof/>
          </w:rPr>
          <w:t>6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07" w:rsidRDefault="00EB0007" w:rsidP="00B22C72">
      <w:pPr>
        <w:spacing w:after="0" w:line="240" w:lineRule="auto"/>
      </w:pPr>
      <w:r>
        <w:separator/>
      </w:r>
    </w:p>
  </w:footnote>
  <w:footnote w:type="continuationSeparator" w:id="0">
    <w:p w:rsidR="00EB0007" w:rsidRDefault="00EB000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33EBA"/>
    <w:rsid w:val="001414AD"/>
    <w:rsid w:val="00151264"/>
    <w:rsid w:val="0015254F"/>
    <w:rsid w:val="001701D2"/>
    <w:rsid w:val="0017213B"/>
    <w:rsid w:val="0017407A"/>
    <w:rsid w:val="00185245"/>
    <w:rsid w:val="00190A85"/>
    <w:rsid w:val="001A12EF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1F5DCD"/>
    <w:rsid w:val="00202ECC"/>
    <w:rsid w:val="00215E71"/>
    <w:rsid w:val="00221190"/>
    <w:rsid w:val="0022402F"/>
    <w:rsid w:val="00225FD4"/>
    <w:rsid w:val="002365EC"/>
    <w:rsid w:val="002610D4"/>
    <w:rsid w:val="00265023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41E31"/>
    <w:rsid w:val="00353435"/>
    <w:rsid w:val="003538D8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3E07F8"/>
    <w:rsid w:val="004008A9"/>
    <w:rsid w:val="004010C3"/>
    <w:rsid w:val="00403E27"/>
    <w:rsid w:val="00407EEF"/>
    <w:rsid w:val="004220D0"/>
    <w:rsid w:val="004252F0"/>
    <w:rsid w:val="00427818"/>
    <w:rsid w:val="00433A94"/>
    <w:rsid w:val="00442244"/>
    <w:rsid w:val="00444152"/>
    <w:rsid w:val="00444936"/>
    <w:rsid w:val="00444BDA"/>
    <w:rsid w:val="00456DD8"/>
    <w:rsid w:val="004716FA"/>
    <w:rsid w:val="00476CED"/>
    <w:rsid w:val="004770BD"/>
    <w:rsid w:val="0048205F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E7A33"/>
    <w:rsid w:val="004F179C"/>
    <w:rsid w:val="00502DF8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49E6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A48"/>
    <w:rsid w:val="00656D60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5A6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872B9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2807"/>
    <w:rsid w:val="009E6F5B"/>
    <w:rsid w:val="009E729D"/>
    <w:rsid w:val="009F26CC"/>
    <w:rsid w:val="009F49B2"/>
    <w:rsid w:val="00A113A4"/>
    <w:rsid w:val="00A141DA"/>
    <w:rsid w:val="00A27288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97237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0F5E"/>
    <w:rsid w:val="00B36C15"/>
    <w:rsid w:val="00B36C9B"/>
    <w:rsid w:val="00B3772C"/>
    <w:rsid w:val="00B436D1"/>
    <w:rsid w:val="00B66330"/>
    <w:rsid w:val="00B66C3F"/>
    <w:rsid w:val="00B70142"/>
    <w:rsid w:val="00B73E20"/>
    <w:rsid w:val="00B7522B"/>
    <w:rsid w:val="00B8101A"/>
    <w:rsid w:val="00B82E66"/>
    <w:rsid w:val="00B90E21"/>
    <w:rsid w:val="00BA7888"/>
    <w:rsid w:val="00BB05E1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984"/>
    <w:rsid w:val="00C27D48"/>
    <w:rsid w:val="00C33B4B"/>
    <w:rsid w:val="00C34BF4"/>
    <w:rsid w:val="00C35E0E"/>
    <w:rsid w:val="00C37852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D1474"/>
    <w:rsid w:val="00CD1E23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12DC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40A7A"/>
    <w:rsid w:val="00E45A93"/>
    <w:rsid w:val="00E510D6"/>
    <w:rsid w:val="00E55179"/>
    <w:rsid w:val="00E55CDB"/>
    <w:rsid w:val="00E578DD"/>
    <w:rsid w:val="00E61337"/>
    <w:rsid w:val="00E62C0B"/>
    <w:rsid w:val="00E64589"/>
    <w:rsid w:val="00E87A2E"/>
    <w:rsid w:val="00E92E13"/>
    <w:rsid w:val="00E93DA0"/>
    <w:rsid w:val="00EB0007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5471C"/>
    <w:rsid w:val="00F56BA6"/>
    <w:rsid w:val="00F61FCB"/>
    <w:rsid w:val="00F632BD"/>
    <w:rsid w:val="00F7466A"/>
    <w:rsid w:val="00F77C28"/>
    <w:rsid w:val="00F85996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94402E-90CC-441B-B390-402BC5DD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1509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424</cp:revision>
  <dcterms:created xsi:type="dcterms:W3CDTF">2019-04-29T10:02:00Z</dcterms:created>
  <dcterms:modified xsi:type="dcterms:W3CDTF">2020-03-16T09:51:00Z</dcterms:modified>
</cp:coreProperties>
</file>