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6</w:t>
      </w:r>
      <w:r w:rsidR="00B66C3F">
        <w:rPr>
          <w:rFonts w:ascii="Arial" w:eastAsia="Calibri" w:hAnsi="Arial" w:cs="Arial"/>
          <w:b/>
          <w:sz w:val="24"/>
          <w:szCs w:val="24"/>
        </w:rPr>
        <w:t>- 1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</w:t>
      </w:r>
      <w:r w:rsidR="00B66C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Января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77533B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9803246" w:history="1">
            <w:r w:rsidR="0077533B" w:rsidRPr="00E34F9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77533B">
              <w:rPr>
                <w:noProof/>
                <w:webHidden/>
              </w:rPr>
              <w:tab/>
            </w:r>
            <w:r w:rsidR="0077533B">
              <w:rPr>
                <w:noProof/>
                <w:webHidden/>
              </w:rPr>
              <w:fldChar w:fldCharType="begin"/>
            </w:r>
            <w:r w:rsidR="0077533B">
              <w:rPr>
                <w:noProof/>
                <w:webHidden/>
              </w:rPr>
              <w:instrText xml:space="preserve"> PAGEREF _Toc29803246 \h </w:instrText>
            </w:r>
            <w:r w:rsidR="0077533B">
              <w:rPr>
                <w:noProof/>
                <w:webHidden/>
              </w:rPr>
            </w:r>
            <w:r w:rsidR="0077533B"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2</w:t>
            </w:r>
            <w:r w:rsidR="0077533B"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47" w:history="1">
            <w:r w:rsidRPr="00E34F9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4F9D">
              <w:rPr>
                <w:rStyle w:val="Hipervnculo"/>
                <w:noProof/>
                <w:lang w:val="ru-RU"/>
              </w:rPr>
              <w:t>Диас-Канель подчеркивает роль Кубы в защите региональной интеграции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48" w:history="1">
            <w:r w:rsidRPr="00E34F9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</w:t>
            </w:r>
            <w:bookmarkStart w:id="0" w:name="_GoBack"/>
            <w:bookmarkEnd w:id="0"/>
            <w:r w:rsidRPr="00E34F9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против Кубы. Раздел </w:t>
            </w:r>
            <w:r w:rsidRPr="00E34F9D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E34F9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49" w:history="1">
            <w:r w:rsidRPr="00E34F9D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4F9D">
              <w:rPr>
                <w:rStyle w:val="Hipervnculo"/>
                <w:rFonts w:eastAsia="Calibri"/>
                <w:noProof/>
                <w:lang w:val="ru-RU"/>
              </w:rPr>
              <w:t>Администрация Трампа приняла новый пакет ограничений в отношении поездок на Кубу: запрещены чартерные рейсы на остров, за исключением полетов в Гавану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50" w:history="1">
            <w:r w:rsidRPr="00E34F9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51" w:history="1">
            <w:r w:rsidRPr="00E34F9D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4F9D">
              <w:rPr>
                <w:rStyle w:val="Hipervnculo"/>
                <w:rFonts w:eastAsia="Calibri"/>
                <w:noProof/>
                <w:lang w:val="ru-RU"/>
              </w:rPr>
              <w:t>Мачадо встретился со специальным посланником Коммунистической партии Китая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52" w:history="1">
            <w:r w:rsidRPr="00E34F9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53" w:history="1">
            <w:r w:rsidRPr="00E34F9D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4F9D">
              <w:rPr>
                <w:rStyle w:val="Hipervnculo"/>
                <w:rFonts w:eastAsia="Times New Roman"/>
                <w:noProof/>
                <w:lang w:val="ru-RU" w:eastAsia="es-ES"/>
              </w:rPr>
              <w:t>Друзья Кубы направили поздравления с 61-й годовщиной победы Кубинской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54" w:history="1">
            <w:r w:rsidRPr="00E34F9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4F9D">
              <w:rPr>
                <w:rStyle w:val="Hipervnculo"/>
                <w:noProof/>
                <w:lang w:val="ru-RU"/>
              </w:rPr>
              <w:t>В России открылась выставка, посвященная победе Кубинской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533B" w:rsidRDefault="0077533B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9803255" w:history="1">
            <w:r w:rsidRPr="00E34F9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4F9D">
              <w:rPr>
                <w:rStyle w:val="Hipervnculo"/>
                <w:noProof/>
                <w:lang w:val="ru-RU"/>
              </w:rPr>
              <w:t>Российская газета "Советская Россия" награждает заместителя председателя Национальной ассамблей народной власти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_Toc29803255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496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6E12" w:rsidRPr="00DE46B1" w:rsidRDefault="00116E1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D6538" w:rsidRDefault="00ED653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2E65" w:rsidRDefault="00C92E65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29803246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1F277A" w:rsidRDefault="001F277A" w:rsidP="001F277A">
      <w:pPr>
        <w:pStyle w:val="Ttulo2"/>
        <w:numPr>
          <w:ilvl w:val="0"/>
          <w:numId w:val="49"/>
        </w:numPr>
        <w:rPr>
          <w:lang w:val="ru-RU"/>
        </w:rPr>
      </w:pPr>
      <w:bookmarkStart w:id="2" w:name="_Toc29803247"/>
      <w:r w:rsidRPr="001F277A">
        <w:rPr>
          <w:lang w:val="ru-RU"/>
        </w:rPr>
        <w:t>Диас-Канель подчеркивает роль Кубы в защите региональной интеграции</w:t>
      </w:r>
      <w:bookmarkEnd w:id="2"/>
    </w:p>
    <w:p w:rsidR="001F277A" w:rsidRDefault="001F277A" w:rsidP="001F277A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69428DD" wp14:editId="76D5D5CE">
            <wp:extent cx="1690150" cy="1123950"/>
            <wp:effectExtent l="0" t="0" r="5715" b="0"/>
            <wp:docPr id="1" name="Imagen 1" descr="https://ruso.prensa-latina.cu/images/celac1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celac1-ru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36" cy="113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7A" w:rsidRPr="001F277A" w:rsidRDefault="00113EAE" w:rsidP="001F277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Гавана, 10 января.</w:t>
      </w:r>
      <w:r w:rsidR="001F277A" w:rsidRPr="001F277A">
        <w:rPr>
          <w:rFonts w:ascii="Arial" w:hAnsi="Arial" w:cs="Arial"/>
          <w:bCs/>
          <w:sz w:val="24"/>
          <w:szCs w:val="24"/>
          <w:lang w:val="ru-RU"/>
        </w:rPr>
        <w:t>Куба является региональным игроком, активно защищающим интеграцию в Латинской Америке и Карибском бассейне, заявил президент Мигель Диас-Канель, который поделился статьей на эту тему, опубликованной в местных СМИ.</w:t>
      </w:r>
    </w:p>
    <w:p w:rsidR="001F277A" w:rsidRDefault="001F277A" w:rsidP="001F277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F277A">
        <w:rPr>
          <w:rFonts w:ascii="Arial" w:hAnsi="Arial" w:cs="Arial"/>
          <w:bCs/>
          <w:sz w:val="24"/>
          <w:szCs w:val="24"/>
          <w:lang w:val="ru-RU"/>
        </w:rPr>
        <w:t>Президент опубликовал в своем аккаунте в Твиттере текст, опубликованный в газете «Гранма», в котором отражено то, что произошло на саммите Сообщества государств Латинской Америки и Карибского бассейна (</w:t>
      </w:r>
      <w:r>
        <w:rPr>
          <w:rFonts w:ascii="Arial" w:hAnsi="Arial" w:cs="Arial"/>
          <w:bCs/>
          <w:sz w:val="24"/>
          <w:szCs w:val="24"/>
          <w:lang w:val="ru-RU"/>
        </w:rPr>
        <w:t>СЕЛАК), состоявшемся в Мексике.</w:t>
      </w:r>
    </w:p>
    <w:p w:rsidR="001F277A" w:rsidRPr="001F277A" w:rsidRDefault="001F277A" w:rsidP="001F277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F277A">
        <w:rPr>
          <w:rFonts w:ascii="Arial" w:hAnsi="Arial" w:cs="Arial"/>
          <w:bCs/>
          <w:sz w:val="24"/>
          <w:szCs w:val="24"/>
          <w:lang w:val="ru-RU"/>
        </w:rPr>
        <w:t>Кубинская делегация под председательством министра иностранных дел Бруно Родригеса выступила в поддержку активизации регионального механизма, который начал действовать в 2011 году в Каракасе, Венесуэла.</w:t>
      </w:r>
    </w:p>
    <w:p w:rsidR="001F277A" w:rsidRPr="001F277A" w:rsidRDefault="001F277A" w:rsidP="001F277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F277A">
        <w:rPr>
          <w:rFonts w:ascii="Arial" w:hAnsi="Arial" w:cs="Arial"/>
          <w:bCs/>
          <w:sz w:val="24"/>
          <w:szCs w:val="24"/>
          <w:lang w:val="ru-RU"/>
        </w:rPr>
        <w:t>Он также ратифицировал приверженность крупнейшего из  Антильских островов процессу интеграции стран Латинской Америки и Карибского бассейна и консолидации Латинской Америки и Карибского бассейна в качестве зоны мира, провозглашенной на II Саммите СЕЛАК в Гаване (2014 год).</w:t>
      </w:r>
    </w:p>
    <w:p w:rsidR="00731039" w:rsidRDefault="001F277A" w:rsidP="00F5471C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F277A">
        <w:rPr>
          <w:rFonts w:ascii="Arial" w:hAnsi="Arial" w:cs="Arial"/>
          <w:bCs/>
          <w:sz w:val="24"/>
          <w:szCs w:val="24"/>
          <w:lang w:val="ru-RU"/>
        </w:rPr>
        <w:t>Средства массовой информации также подчеркнули план работы Мексики в качестве временного президента СЕЛАК, направленный на укрепление регионального сотрудничества и согласия.</w:t>
      </w:r>
      <w:r w:rsidR="002365EC" w:rsidRPr="002365EC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365EC" w:rsidRPr="00113EAE">
        <w:rPr>
          <w:rFonts w:ascii="Arial" w:hAnsi="Arial" w:cs="Arial"/>
          <w:b/>
          <w:bCs/>
          <w:sz w:val="24"/>
          <w:szCs w:val="24"/>
          <w:lang w:val="ru-RU"/>
        </w:rPr>
        <w:t>(</w:t>
      </w:r>
      <w:r w:rsidRPr="00113EAE">
        <w:rPr>
          <w:rFonts w:ascii="Arial" w:hAnsi="Arial" w:cs="Arial"/>
          <w:b/>
          <w:bCs/>
          <w:sz w:val="24"/>
          <w:szCs w:val="24"/>
          <w:lang w:val="ru-RU"/>
        </w:rPr>
        <w:t>Пренса Латина</w:t>
      </w:r>
      <w:r w:rsidR="002365EC" w:rsidRPr="00113EAE">
        <w:rPr>
          <w:rFonts w:ascii="Arial" w:hAnsi="Arial" w:cs="Arial"/>
          <w:b/>
          <w:bCs/>
          <w:sz w:val="24"/>
          <w:szCs w:val="24"/>
          <w:lang w:val="ru-RU"/>
        </w:rPr>
        <w:t>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962707" w:rsidRPr="0077533B" w:rsidTr="007F6C07">
        <w:trPr>
          <w:trHeight w:val="538"/>
        </w:trPr>
        <w:tc>
          <w:tcPr>
            <w:tcW w:w="9067" w:type="dxa"/>
          </w:tcPr>
          <w:p w:rsidR="00962707" w:rsidRPr="00B66C3F" w:rsidRDefault="00962707" w:rsidP="00962707">
            <w:pPr>
              <w:pStyle w:val="Ttulo1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3" w:name="_Toc14075632"/>
            <w:bookmarkStart w:id="4" w:name="_Toc24318404"/>
            <w:bookmarkStart w:id="5" w:name="_Toc29803248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6" w:name="_Toc14075633"/>
            <w:bookmarkEnd w:id="3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B66C3F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  <w:bookmarkEnd w:id="6"/>
          </w:p>
        </w:tc>
      </w:tr>
    </w:tbl>
    <w:p w:rsidR="0077533B" w:rsidRDefault="0077533B" w:rsidP="0077533B">
      <w:pPr>
        <w:pStyle w:val="Ttulo2"/>
        <w:numPr>
          <w:ilvl w:val="0"/>
          <w:numId w:val="49"/>
        </w:numPr>
        <w:rPr>
          <w:rFonts w:eastAsia="Calibri"/>
          <w:lang w:val="ru-RU"/>
        </w:rPr>
      </w:pPr>
      <w:bookmarkStart w:id="7" w:name="_Toc29803249"/>
      <w:r w:rsidRPr="00642D65">
        <w:rPr>
          <w:rFonts w:eastAsia="Calibri"/>
          <w:lang w:val="ru-RU"/>
        </w:rPr>
        <w:t>Администрация Трампа приняла новый пакет ограничений в отношении поездок на Кубу: запрещены чартерные рейсы на остров, за исключением полетов в Гавану</w:t>
      </w:r>
      <w:bookmarkEnd w:id="7"/>
    </w:p>
    <w:p w:rsidR="0077533B" w:rsidRPr="00642D65" w:rsidRDefault="0077533B" w:rsidP="0077533B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4DC5EBC" wp14:editId="452B49CF">
            <wp:extent cx="1585155" cy="962025"/>
            <wp:effectExtent l="0" t="0" r="0" b="0"/>
            <wp:docPr id="4" name="Imagen 4" descr="http://media.cubadebate.cu/wp-content/uploads/2016/12/llegada-vuelo-jetblue-santa-cla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ubadebate.cu/wp-content/uploads/2016/12/llegada-vuelo-jetblue-santa-clar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93" cy="96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3B" w:rsidRPr="00642D65" w:rsidRDefault="0077533B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42D65">
        <w:rPr>
          <w:rFonts w:ascii="Arial" w:eastAsia="Calibri" w:hAnsi="Arial" w:cs="Arial"/>
          <w:sz w:val="24"/>
          <w:szCs w:val="24"/>
          <w:lang w:val="ru-RU"/>
        </w:rPr>
        <w:lastRenderedPageBreak/>
        <w:t>Правительство Дональда Трампа, которое в октябре 2019 года приостановило коммерческие (регулярные) рейсы из Соединенных Штатов на Кубу, за исключением полетов в Гавану, в эту пятницу расширило запрет: теперь он также распространяется и на чартерные рейсы, они теперь будут выполняться только в столицу острова в ограниченном количестве.</w:t>
      </w:r>
    </w:p>
    <w:p w:rsidR="0077533B" w:rsidRDefault="0077533B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66C3F" w:rsidRDefault="0077533B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42D65">
        <w:rPr>
          <w:rFonts w:ascii="Arial" w:eastAsia="Calibri" w:hAnsi="Arial" w:cs="Arial"/>
          <w:sz w:val="24"/>
          <w:szCs w:val="24"/>
          <w:lang w:val="ru-RU"/>
        </w:rPr>
        <w:t xml:space="preserve">В пресс-релизе Госдепартамента, опубликованном в пятницу, сообщается, что чартерным операторам предоставляется 60 дней, чтобы приостановить рейсы в девять кубинских аэропортов. Запрет не распространяется только маршруты в Гавану, хотя и в этом случае будет введено новое ограничение на количество рейсов, осуществляемых из США в международный аэропорт Хосе Марти. </w:t>
      </w:r>
      <w:r w:rsidRPr="00642D65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Pr="0077533B">
        <w:rPr>
          <w:rFonts w:ascii="Arial" w:eastAsia="Calibri" w:hAnsi="Arial" w:cs="Arial"/>
          <w:b/>
          <w:sz w:val="24"/>
          <w:szCs w:val="24"/>
          <w:lang w:val="ru-RU"/>
        </w:rPr>
        <w:t>Кубадебате</w:t>
      </w:r>
      <w:r w:rsidRPr="00642D65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77533B" w:rsidRPr="0077533B" w:rsidRDefault="0077533B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8" w:name="_Toc2980325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8"/>
          </w:p>
        </w:tc>
      </w:tr>
    </w:tbl>
    <w:p w:rsidR="0077533B" w:rsidRDefault="0077533B" w:rsidP="0077533B">
      <w:pPr>
        <w:pStyle w:val="Ttulo2"/>
        <w:numPr>
          <w:ilvl w:val="0"/>
          <w:numId w:val="49"/>
        </w:numPr>
        <w:rPr>
          <w:rFonts w:eastAsia="Calibri"/>
          <w:lang w:val="ru-RU"/>
        </w:rPr>
      </w:pPr>
      <w:bookmarkStart w:id="9" w:name="_Toc29803251"/>
      <w:r w:rsidRPr="00642D65">
        <w:rPr>
          <w:rFonts w:eastAsia="Calibri"/>
          <w:lang w:val="ru-RU"/>
        </w:rPr>
        <w:t>Мачадо встретился со специальным посланником Коммунистической партии Китая</w:t>
      </w:r>
      <w:bookmarkEnd w:id="9"/>
    </w:p>
    <w:p w:rsidR="0077533B" w:rsidRPr="00642D65" w:rsidRDefault="0077533B" w:rsidP="0077533B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E89DE77" wp14:editId="7A285118">
            <wp:extent cx="1554871" cy="1123950"/>
            <wp:effectExtent l="0" t="0" r="7620" b="0"/>
            <wp:docPr id="2" name="Imagen 2" descr="José Ramón Machado Ventura, Segundo Secretario del Comité Central del Partido Comunista de Cuba, acompañado por varios miembros del Buró Político y del Secretariado, recibió en la mañana de este viernes a Qian Xiaoqian, miembro del Comité Central del Partido Comunista de China y Secretario del Comité del Partido de la Asociación de Escritores de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sé Ramón Machado Ventura, Segundo Secretario del Comité Central del Partido Comunista de Cuba, acompañado por varios miembros del Buró Político y del Secretariado, recibió en la mañana de este viernes a Qian Xiaoqian, miembro del Comité Central del Partido Comunista de China y Secretario del Comité del Partido de la Asociación de Escritores de Ch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28" cy="113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3B" w:rsidRPr="00642D65" w:rsidRDefault="0077533B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42D65">
        <w:rPr>
          <w:rFonts w:ascii="Arial" w:eastAsia="Calibri" w:hAnsi="Arial" w:cs="Arial"/>
          <w:sz w:val="24"/>
          <w:szCs w:val="24"/>
          <w:lang w:val="ru-RU"/>
        </w:rPr>
        <w:t>Товарищ Хосе Рамон Мачадо Вентура, второй секретарь ЦК Коммунистической партии Кубы в сопровождении нескольких членов Политбюро и Секретариата, принял утром в пятницу Цян Сяоцяня, члена ЦК Компартии, секретаря ЦК Партии Китайской ассоциации писателей.</w:t>
      </w:r>
    </w:p>
    <w:p w:rsidR="0077533B" w:rsidRDefault="0077533B" w:rsidP="007753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B66C3F" w:rsidRDefault="0077533B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42D65">
        <w:rPr>
          <w:rFonts w:ascii="Arial" w:eastAsia="Calibri" w:hAnsi="Arial" w:cs="Arial"/>
          <w:sz w:val="24"/>
          <w:szCs w:val="24"/>
          <w:lang w:val="ru-RU"/>
        </w:rPr>
        <w:t xml:space="preserve">Товарищ Цянь Сяоцянь, прибывший на Кубу в качестве специального посланника Генерального секретаря Коммунистической партии Китая Си Цзиньпина, доложил о результатах </w:t>
      </w:r>
      <w:r w:rsidRPr="00642D65">
        <w:rPr>
          <w:rFonts w:ascii="Arial" w:eastAsia="Calibri" w:hAnsi="Arial" w:cs="Arial"/>
          <w:sz w:val="24"/>
          <w:szCs w:val="24"/>
        </w:rPr>
        <w:t>IV</w:t>
      </w:r>
      <w:r w:rsidRPr="00642D65">
        <w:rPr>
          <w:rFonts w:ascii="Arial" w:eastAsia="Calibri" w:hAnsi="Arial" w:cs="Arial"/>
          <w:sz w:val="24"/>
          <w:szCs w:val="24"/>
          <w:lang w:val="ru-RU"/>
        </w:rPr>
        <w:t xml:space="preserve"> пленарного заседания ЦК </w:t>
      </w:r>
      <w:r w:rsidRPr="00642D65">
        <w:rPr>
          <w:rFonts w:ascii="Arial" w:eastAsia="Calibri" w:hAnsi="Arial" w:cs="Arial"/>
          <w:sz w:val="24"/>
          <w:szCs w:val="24"/>
        </w:rPr>
        <w:t>XIX</w:t>
      </w:r>
      <w:r w:rsidRPr="00642D65">
        <w:rPr>
          <w:rFonts w:ascii="Arial" w:eastAsia="Calibri" w:hAnsi="Arial" w:cs="Arial"/>
          <w:sz w:val="24"/>
          <w:szCs w:val="24"/>
          <w:lang w:val="ru-RU"/>
        </w:rPr>
        <w:t xml:space="preserve"> съезда, состоявшегося в конце октября. В дружественной обстановке лидеры обеих стран обменялись информацией и выразили удовлетворенность состоянием двусторонних взаимоотношений. Во встрече также приняли участие посол Китайской Народной Республики на Кубе, товарищ Чэнь Си, и другие члены прибывшей в столицу делегации. </w:t>
      </w:r>
      <w:r w:rsidRPr="00642D65">
        <w:rPr>
          <w:rFonts w:ascii="Arial" w:eastAsia="Calibri" w:hAnsi="Arial" w:cs="Arial"/>
          <w:b/>
          <w:sz w:val="24"/>
          <w:szCs w:val="24"/>
          <w:lang w:val="ru-RU"/>
        </w:rPr>
        <w:t>(Гранма)</w:t>
      </w:r>
    </w:p>
    <w:p w:rsidR="00F5471C" w:rsidRPr="00F5471C" w:rsidRDefault="00F5471C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2365EC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0" w:name="_Toc2980325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0"/>
          </w:p>
        </w:tc>
      </w:tr>
    </w:tbl>
    <w:p w:rsidR="00B66C3F" w:rsidRDefault="00225FD4" w:rsidP="00225FD4">
      <w:pPr>
        <w:pStyle w:val="Ttulo2"/>
        <w:numPr>
          <w:ilvl w:val="0"/>
          <w:numId w:val="49"/>
        </w:numPr>
        <w:rPr>
          <w:rFonts w:eastAsia="Times New Roman"/>
          <w:lang w:val="ru-RU" w:eastAsia="es-ES"/>
        </w:rPr>
      </w:pPr>
      <w:bookmarkStart w:id="11" w:name="_Toc29803253"/>
      <w:r w:rsidRPr="00225FD4">
        <w:rPr>
          <w:rFonts w:eastAsia="Times New Roman"/>
          <w:lang w:val="ru-RU" w:eastAsia="es-ES"/>
        </w:rPr>
        <w:t>Друзья Кубы направили поздравления с 61-й годовщиной победы Кубинской революции</w:t>
      </w:r>
      <w:bookmarkEnd w:id="11"/>
    </w:p>
    <w:p w:rsidR="00225FD4" w:rsidRDefault="00225FD4" w:rsidP="00225FD4">
      <w:pPr>
        <w:jc w:val="center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C6B7D79" wp14:editId="45BDD68B">
            <wp:extent cx="1320800" cy="742950"/>
            <wp:effectExtent l="0" t="0" r="0" b="0"/>
            <wp:docPr id="5" name="Imagen 5" descr="http://misiones.minrex.gob.cu/sites/default/files/imagenes/editorrusia/articulos/banderas_cuba_rusi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siones.minrex.gob.cu/sites/default/files/imagenes/editorrusia/articulos/banderas_cuba_rusia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17" cy="7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FD4" w:rsidRPr="00225FD4" w:rsidRDefault="00225FD4" w:rsidP="00225FD4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25FD4">
        <w:rPr>
          <w:rFonts w:ascii="Arial" w:eastAsia="Times New Roman" w:hAnsi="Arial" w:cs="Arial"/>
          <w:bCs/>
          <w:sz w:val="24"/>
          <w:szCs w:val="24"/>
          <w:lang w:val="ru-RU" w:eastAsia="es-ES"/>
        </w:rPr>
        <w:t>Российское общество дружбы с Кубой, Общественное движение «Венсеремос», Российский комитет борьбы за ликвидацию блокады Кубы, Рабочий университет им. И.Б. Хлебникова, Открытый творческий проект «Красное ТВ» и Авангард красной молодёжи отправили свои поздравления героическому народу Хосе Марти и Фиделя Кастро с 61-й годовщиной победы революции.</w:t>
      </w:r>
    </w:p>
    <w:p w:rsidR="00225FD4" w:rsidRPr="00225FD4" w:rsidRDefault="00225FD4" w:rsidP="00225FD4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25FD4">
        <w:rPr>
          <w:rFonts w:ascii="Arial" w:eastAsia="Times New Roman" w:hAnsi="Arial" w:cs="Arial"/>
          <w:bCs/>
          <w:sz w:val="24"/>
          <w:szCs w:val="24"/>
          <w:lang w:val="ru-RU" w:eastAsia="es-ES"/>
        </w:rPr>
        <w:t>Они подчеркивали, что ликвидация диктатуры, поддержанной главной силой мирового империализма, достижение суверенитета и утверждение социалистического строя в 90 милях от высокомерной сверхдержавы, являются достижениями кубинского народа и могут рассматриваться в качестве примеров в мировой антиимпериалистической борьбе XX века.</w:t>
      </w:r>
    </w:p>
    <w:p w:rsidR="00225FD4" w:rsidRPr="00225FD4" w:rsidRDefault="00225FD4" w:rsidP="00225FD4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25FD4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послании подчеркивалась решимость укреплять традиции дружбы между Кубой и Россией и продолжать постоянно работать над тем, чтобы снять незаконную экономическую, коммерческую и финансовую блокаду против Острова и положить конец всем формам вмешательства Соединенных Штатов и их государств-сообщников в суверенных делах кубинского народа.</w:t>
      </w: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225FD4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Послания подчеркивали, что кубинская революция является примером для других народов мира, поскольку она демонстрировала, что сила в единстве, твердости и преданности своих борцов идеалам, в которые они верят.</w:t>
      </w:r>
      <w:r w:rsidRPr="00225FD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3A58B0">
        <w:rPr>
          <w:rFonts w:ascii="Arial" w:hAnsi="Arial" w:cs="Arial"/>
          <w:b/>
          <w:bCs/>
          <w:sz w:val="24"/>
          <w:szCs w:val="24"/>
          <w:lang w:val="ru-RU"/>
        </w:rPr>
        <w:t>(Сайт Посольства Кубы в России)</w:t>
      </w:r>
    </w:p>
    <w:p w:rsidR="00225FD4" w:rsidRDefault="00225FD4" w:rsidP="0049277F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p w:rsidR="00AD64AC" w:rsidRDefault="00731039" w:rsidP="003A58B0">
      <w:pPr>
        <w:pStyle w:val="Ttulo2"/>
        <w:numPr>
          <w:ilvl w:val="0"/>
          <w:numId w:val="49"/>
        </w:numPr>
        <w:rPr>
          <w:lang w:val="ru-RU"/>
        </w:rPr>
      </w:pPr>
      <w:bookmarkStart w:id="12" w:name="_Toc29803254"/>
      <w:r w:rsidRPr="00731039">
        <w:rPr>
          <w:lang w:val="ru-RU"/>
        </w:rPr>
        <w:t>В России открылась выставка, посвященная победе Кубинской революции</w:t>
      </w:r>
      <w:bookmarkEnd w:id="12"/>
    </w:p>
    <w:p w:rsidR="00731039" w:rsidRDefault="00731039" w:rsidP="00731039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7D72818" wp14:editId="53FF3E0F">
            <wp:extent cx="1019036" cy="1104900"/>
            <wp:effectExtent l="0" t="0" r="0" b="0"/>
            <wp:docPr id="3" name="Imagen 3" descr="http://misiones.minrex.gob.cu/sites/default/files/imagenes/editorrusia/articulos/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imagenes/editorrusia/articulos/1_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43" cy="111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39" w:rsidRPr="00731039" w:rsidRDefault="00731039" w:rsidP="00731039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31039">
        <w:rPr>
          <w:rFonts w:ascii="Arial" w:hAnsi="Arial" w:cs="Arial"/>
          <w:bCs/>
          <w:sz w:val="24"/>
          <w:szCs w:val="24"/>
          <w:lang w:val="ru-RU"/>
        </w:rPr>
        <w:t>Поклонники Кубы в России отмечали 61-ю годовщину Кубинской революции открытием выставки, на которой представлены 12 фотографий главнокомандующего Фиделя Кастро и 26 картин российских и кубинских художников.</w:t>
      </w:r>
    </w:p>
    <w:p w:rsidR="00731039" w:rsidRPr="00731039" w:rsidRDefault="00731039" w:rsidP="00731039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31039">
        <w:rPr>
          <w:rFonts w:ascii="Arial" w:hAnsi="Arial" w:cs="Arial"/>
          <w:bCs/>
          <w:sz w:val="24"/>
          <w:szCs w:val="24"/>
          <w:lang w:val="ru-RU"/>
        </w:rPr>
        <w:lastRenderedPageBreak/>
        <w:t>Экспозиция проходит в клубе «Lisa and Gus», интерьер которого декорировали в стиле советской эпохи и где традиционно собираются поэты, писатели, музыканты и многие любители искусства.</w:t>
      </w:r>
    </w:p>
    <w:p w:rsidR="00731039" w:rsidRPr="00731039" w:rsidRDefault="00731039" w:rsidP="00731039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31039">
        <w:rPr>
          <w:rFonts w:ascii="Arial" w:hAnsi="Arial" w:cs="Arial"/>
          <w:bCs/>
          <w:sz w:val="24"/>
          <w:szCs w:val="24"/>
          <w:lang w:val="ru-RU"/>
        </w:rPr>
        <w:t>Во время открытия выставки художник Алексей Горбушин выразил свое восхищение силой и духом кубинцев в преодолении трудностей в результате блокады Острова со стороны Соединенных Штатов. Он подчеркнул, что Кубинская революция, которая 1 января отметила 61-й юбилей, является универсальным вкладом в концепцию более справедливого общества.</w:t>
      </w:r>
    </w:p>
    <w:p w:rsidR="00731039" w:rsidRPr="00731039" w:rsidRDefault="00731039" w:rsidP="00731039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31039">
        <w:rPr>
          <w:rFonts w:ascii="Arial" w:hAnsi="Arial" w:cs="Arial"/>
          <w:bCs/>
          <w:sz w:val="24"/>
          <w:szCs w:val="24"/>
          <w:lang w:val="ru-RU"/>
        </w:rPr>
        <w:t>Советник Посольства Кубы в Российской Федерации Барбара Сарабия выразила благодарность за инициативу отметить среди друзей такую ​​знаменательную дату и за предложение принимающей стороны показать в клубе картины кубинских художников, а также реализовать совместные культурные и социальные проекты.</w:t>
      </w:r>
    </w:p>
    <w:p w:rsidR="00731039" w:rsidRDefault="00731039" w:rsidP="0073103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731039">
        <w:rPr>
          <w:rFonts w:ascii="Arial" w:hAnsi="Arial" w:cs="Arial"/>
          <w:bCs/>
          <w:sz w:val="24"/>
          <w:szCs w:val="24"/>
          <w:lang w:val="ru-RU"/>
        </w:rPr>
        <w:t>Горбушин выразил свое желание, чтобы данное московское помещение стало местом встречи для тех, кто любит Кубу</w:t>
      </w:r>
      <w:r w:rsidRPr="003A58B0">
        <w:rPr>
          <w:rFonts w:ascii="Arial" w:hAnsi="Arial" w:cs="Arial"/>
          <w:b/>
          <w:bCs/>
          <w:sz w:val="24"/>
          <w:szCs w:val="24"/>
          <w:lang w:val="ru-RU"/>
        </w:rPr>
        <w:t>.(Сайт Посольства Кубы в России)</w:t>
      </w:r>
    </w:p>
    <w:p w:rsidR="000C0301" w:rsidRPr="003A58B0" w:rsidRDefault="000C0301" w:rsidP="00731039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31039" w:rsidRDefault="000C0301" w:rsidP="000C0301">
      <w:pPr>
        <w:pStyle w:val="Ttulo2"/>
        <w:numPr>
          <w:ilvl w:val="0"/>
          <w:numId w:val="49"/>
        </w:numPr>
        <w:rPr>
          <w:lang w:val="ru-RU"/>
        </w:rPr>
      </w:pPr>
      <w:bookmarkStart w:id="13" w:name="_Toc29803255"/>
      <w:r w:rsidRPr="000C0301">
        <w:rPr>
          <w:lang w:val="ru-RU"/>
        </w:rPr>
        <w:t>Российская газета "Советская Россия" награждает заместителя председателя Национальной ассамблей народной власти Кубы</w:t>
      </w:r>
      <w:bookmarkEnd w:id="13"/>
    </w:p>
    <w:p w:rsidR="00731039" w:rsidRDefault="00731039" w:rsidP="00AD64AC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731039" w:rsidRDefault="000C0301" w:rsidP="000C0301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DF230B5" wp14:editId="2206BA06">
            <wp:extent cx="1076325" cy="1076325"/>
            <wp:effectExtent l="0" t="0" r="9525" b="9525"/>
            <wp:docPr id="10" name="Imagen 10" descr="http://misiones.minrex.gob.cu/sites/default/files/imagenes/editorrusia/articulos/ana_m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imagenes/editorrusia/articulos/ana_mar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AE" w:rsidRPr="00113EAE" w:rsidRDefault="00113EAE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13EAE">
        <w:rPr>
          <w:rFonts w:ascii="Arial" w:hAnsi="Arial" w:cs="Arial"/>
          <w:sz w:val="24"/>
          <w:szCs w:val="24"/>
          <w:lang w:val="ru-RU" w:eastAsia="es-ES"/>
        </w:rPr>
        <w:t>Российская газета «Советская Россия» наградила премией «Слово народу» заместителя председателя Национальной ассамблей народной вла</w:t>
      </w:r>
      <w:r>
        <w:rPr>
          <w:rFonts w:ascii="Arial" w:hAnsi="Arial" w:cs="Arial"/>
          <w:sz w:val="24"/>
          <w:szCs w:val="24"/>
          <w:lang w:val="ru-RU" w:eastAsia="es-ES"/>
        </w:rPr>
        <w:t>сти Кубы Ана Марию Мари Мачадо.</w:t>
      </w:r>
    </w:p>
    <w:p w:rsidR="00113EAE" w:rsidRPr="00113EAE" w:rsidRDefault="00113EAE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13EAE">
        <w:rPr>
          <w:rFonts w:ascii="Arial" w:hAnsi="Arial" w:cs="Arial"/>
          <w:sz w:val="24"/>
          <w:szCs w:val="24"/>
          <w:lang w:val="ru-RU" w:eastAsia="es-ES"/>
        </w:rPr>
        <w:t>Для того, чтобы принимать решение было принято во внимание интервью, данное депутатом Острова этой газете в выпуске от 11 июля 2019 года о развитии социалистическо</w:t>
      </w:r>
      <w:r>
        <w:rPr>
          <w:rFonts w:ascii="Arial" w:hAnsi="Arial" w:cs="Arial"/>
          <w:sz w:val="24"/>
          <w:szCs w:val="24"/>
          <w:lang w:val="ru-RU" w:eastAsia="es-ES"/>
        </w:rPr>
        <w:t>й демократии в Республике Куба.</w:t>
      </w:r>
    </w:p>
    <w:p w:rsidR="00113EAE" w:rsidRPr="00113EAE" w:rsidRDefault="00113EAE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13EAE">
        <w:rPr>
          <w:rFonts w:ascii="Arial" w:hAnsi="Arial" w:cs="Arial"/>
          <w:sz w:val="24"/>
          <w:szCs w:val="24"/>
          <w:lang w:val="ru-RU" w:eastAsia="es-ES"/>
        </w:rPr>
        <w:t>Редакционный совет влиятельной газеты традиционно подводит итоги уходящего года и публикует имена выдающихся личностей, среди которых находится имя заместителя пред</w:t>
      </w:r>
      <w:r>
        <w:rPr>
          <w:rFonts w:ascii="Arial" w:hAnsi="Arial" w:cs="Arial"/>
          <w:sz w:val="24"/>
          <w:szCs w:val="24"/>
          <w:lang w:val="ru-RU" w:eastAsia="es-ES"/>
        </w:rPr>
        <w:t>седателя кубинского парламента.</w:t>
      </w:r>
    </w:p>
    <w:p w:rsidR="00113EAE" w:rsidRPr="00113EAE" w:rsidRDefault="00113EAE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13EAE">
        <w:rPr>
          <w:rFonts w:ascii="Arial" w:hAnsi="Arial" w:cs="Arial"/>
          <w:sz w:val="24"/>
          <w:szCs w:val="24"/>
          <w:lang w:val="ru-RU" w:eastAsia="es-ES"/>
        </w:rPr>
        <w:t>Премия «Слово народу» награждается с 1992 года. Победителями стали государственные и общественные деятели, писатели, журналисты и публицисты, такие как Фидель Кастро Рус, Уго Чавес, Слободан Милошевич, Александр Лукашенко, Ге</w:t>
      </w:r>
      <w:r>
        <w:rPr>
          <w:rFonts w:ascii="Arial" w:hAnsi="Arial" w:cs="Arial"/>
          <w:sz w:val="24"/>
          <w:szCs w:val="24"/>
          <w:lang w:val="ru-RU" w:eastAsia="es-ES"/>
        </w:rPr>
        <w:t>ннадий Зюганов и многие другие.</w:t>
      </w:r>
    </w:p>
    <w:p w:rsidR="000C0301" w:rsidRPr="00AD64AC" w:rsidRDefault="00113EAE" w:rsidP="00113EA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13EAE">
        <w:rPr>
          <w:rFonts w:ascii="Arial" w:hAnsi="Arial" w:cs="Arial"/>
          <w:sz w:val="24"/>
          <w:szCs w:val="24"/>
          <w:lang w:val="ru-RU" w:eastAsia="es-ES"/>
        </w:rPr>
        <w:lastRenderedPageBreak/>
        <w:t>Газета «Советская Россия» пригласила Анну Марию Мари Мачадо собрать приз в Москве и поздравила ее с 61-й годовщиной победы Кубинской революции.</w:t>
      </w:r>
      <w:r w:rsidRPr="00113EA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3A58B0">
        <w:rPr>
          <w:rFonts w:ascii="Arial" w:hAnsi="Arial" w:cs="Arial"/>
          <w:b/>
          <w:bCs/>
          <w:sz w:val="24"/>
          <w:szCs w:val="24"/>
          <w:lang w:val="ru-RU"/>
        </w:rPr>
        <w:t>(Сайт Посольства Кубы в России)</w:t>
      </w:r>
    </w:p>
    <w:sectPr w:rsidR="000C0301" w:rsidRPr="00AD64AC" w:rsidSect="00A113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F1" w:rsidRDefault="00394BF1" w:rsidP="00B22C72">
      <w:pPr>
        <w:spacing w:after="0" w:line="240" w:lineRule="auto"/>
      </w:pPr>
      <w:r>
        <w:separator/>
      </w:r>
    </w:p>
  </w:endnote>
  <w:endnote w:type="continuationSeparator" w:id="0">
    <w:p w:rsidR="00394BF1" w:rsidRDefault="00394BF1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63">
          <w:rPr>
            <w:noProof/>
          </w:rPr>
          <w:t>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F1" w:rsidRDefault="00394BF1" w:rsidP="00B22C72">
      <w:pPr>
        <w:spacing w:after="0" w:line="240" w:lineRule="auto"/>
      </w:pPr>
      <w:r>
        <w:separator/>
      </w:r>
    </w:p>
  </w:footnote>
  <w:footnote w:type="continuationSeparator" w:id="0">
    <w:p w:rsidR="00394BF1" w:rsidRDefault="00394BF1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F9E"/>
    <w:multiLevelType w:val="hybridMultilevel"/>
    <w:tmpl w:val="02C8EA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326CB"/>
    <w:multiLevelType w:val="hybridMultilevel"/>
    <w:tmpl w:val="07D847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10CA5"/>
    <w:multiLevelType w:val="hybridMultilevel"/>
    <w:tmpl w:val="79E23F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633D"/>
    <w:multiLevelType w:val="hybridMultilevel"/>
    <w:tmpl w:val="ECCCEB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32FE"/>
    <w:multiLevelType w:val="hybridMultilevel"/>
    <w:tmpl w:val="7226970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A2306"/>
    <w:multiLevelType w:val="hybridMultilevel"/>
    <w:tmpl w:val="312251C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2101A"/>
    <w:multiLevelType w:val="hybridMultilevel"/>
    <w:tmpl w:val="CABC210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47874"/>
    <w:multiLevelType w:val="hybridMultilevel"/>
    <w:tmpl w:val="B9C68E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E10E2"/>
    <w:multiLevelType w:val="hybridMultilevel"/>
    <w:tmpl w:val="144A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26CEB"/>
    <w:multiLevelType w:val="hybridMultilevel"/>
    <w:tmpl w:val="704CB2A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BF0695"/>
    <w:multiLevelType w:val="hybridMultilevel"/>
    <w:tmpl w:val="7BFAA4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CB49E2"/>
    <w:multiLevelType w:val="hybridMultilevel"/>
    <w:tmpl w:val="961088D8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A46324"/>
    <w:multiLevelType w:val="hybridMultilevel"/>
    <w:tmpl w:val="386CDD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7C66F9"/>
    <w:multiLevelType w:val="hybridMultilevel"/>
    <w:tmpl w:val="EE6E7B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AB7936"/>
    <w:multiLevelType w:val="hybridMultilevel"/>
    <w:tmpl w:val="AF7C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A705A8"/>
    <w:multiLevelType w:val="hybridMultilevel"/>
    <w:tmpl w:val="07B85B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8"/>
  </w:num>
  <w:num w:numId="3">
    <w:abstractNumId w:val="42"/>
  </w:num>
  <w:num w:numId="4">
    <w:abstractNumId w:val="28"/>
  </w:num>
  <w:num w:numId="5">
    <w:abstractNumId w:val="29"/>
  </w:num>
  <w:num w:numId="6">
    <w:abstractNumId w:val="32"/>
  </w:num>
  <w:num w:numId="7">
    <w:abstractNumId w:val="2"/>
  </w:num>
  <w:num w:numId="8">
    <w:abstractNumId w:val="34"/>
  </w:num>
  <w:num w:numId="9">
    <w:abstractNumId w:val="17"/>
  </w:num>
  <w:num w:numId="10">
    <w:abstractNumId w:val="18"/>
  </w:num>
  <w:num w:numId="11">
    <w:abstractNumId w:val="10"/>
  </w:num>
  <w:num w:numId="12">
    <w:abstractNumId w:val="9"/>
  </w:num>
  <w:num w:numId="13">
    <w:abstractNumId w:val="43"/>
  </w:num>
  <w:num w:numId="14">
    <w:abstractNumId w:val="20"/>
  </w:num>
  <w:num w:numId="15">
    <w:abstractNumId w:val="30"/>
  </w:num>
  <w:num w:numId="16">
    <w:abstractNumId w:val="39"/>
  </w:num>
  <w:num w:numId="17">
    <w:abstractNumId w:val="31"/>
  </w:num>
  <w:num w:numId="18">
    <w:abstractNumId w:val="5"/>
  </w:num>
  <w:num w:numId="19">
    <w:abstractNumId w:val="33"/>
  </w:num>
  <w:num w:numId="20">
    <w:abstractNumId w:val="27"/>
  </w:num>
  <w:num w:numId="21">
    <w:abstractNumId w:val="24"/>
  </w:num>
  <w:num w:numId="22">
    <w:abstractNumId w:val="48"/>
  </w:num>
  <w:num w:numId="23">
    <w:abstractNumId w:val="45"/>
  </w:num>
  <w:num w:numId="24">
    <w:abstractNumId w:val="25"/>
  </w:num>
  <w:num w:numId="25">
    <w:abstractNumId w:val="41"/>
  </w:num>
  <w:num w:numId="26">
    <w:abstractNumId w:val="6"/>
  </w:num>
  <w:num w:numId="27">
    <w:abstractNumId w:val="19"/>
  </w:num>
  <w:num w:numId="28">
    <w:abstractNumId w:val="3"/>
  </w:num>
  <w:num w:numId="29">
    <w:abstractNumId w:val="12"/>
  </w:num>
  <w:num w:numId="30">
    <w:abstractNumId w:val="0"/>
  </w:num>
  <w:num w:numId="31">
    <w:abstractNumId w:val="1"/>
  </w:num>
  <w:num w:numId="32">
    <w:abstractNumId w:val="37"/>
  </w:num>
  <w:num w:numId="33">
    <w:abstractNumId w:val="35"/>
  </w:num>
  <w:num w:numId="34">
    <w:abstractNumId w:val="40"/>
  </w:num>
  <w:num w:numId="35">
    <w:abstractNumId w:val="23"/>
  </w:num>
  <w:num w:numId="36">
    <w:abstractNumId w:val="36"/>
  </w:num>
  <w:num w:numId="37">
    <w:abstractNumId w:val="15"/>
  </w:num>
  <w:num w:numId="38">
    <w:abstractNumId w:val="11"/>
  </w:num>
  <w:num w:numId="39">
    <w:abstractNumId w:val="44"/>
  </w:num>
  <w:num w:numId="40">
    <w:abstractNumId w:val="7"/>
  </w:num>
  <w:num w:numId="41">
    <w:abstractNumId w:val="21"/>
  </w:num>
  <w:num w:numId="42">
    <w:abstractNumId w:val="8"/>
  </w:num>
  <w:num w:numId="43">
    <w:abstractNumId w:val="16"/>
  </w:num>
  <w:num w:numId="44">
    <w:abstractNumId w:val="4"/>
  </w:num>
  <w:num w:numId="45">
    <w:abstractNumId w:val="26"/>
  </w:num>
  <w:num w:numId="46">
    <w:abstractNumId w:val="22"/>
  </w:num>
  <w:num w:numId="47">
    <w:abstractNumId w:val="14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3A44"/>
    <w:rsid w:val="000B6CAF"/>
    <w:rsid w:val="000C0301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33EBA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ECC"/>
    <w:rsid w:val="00215E71"/>
    <w:rsid w:val="0022402F"/>
    <w:rsid w:val="00225FD4"/>
    <w:rsid w:val="002365EC"/>
    <w:rsid w:val="002610D4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538D8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30D1"/>
    <w:rsid w:val="00530D9E"/>
    <w:rsid w:val="005341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D3B88"/>
    <w:rsid w:val="005E1B09"/>
    <w:rsid w:val="005E2E21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533B"/>
    <w:rsid w:val="007778A3"/>
    <w:rsid w:val="00780531"/>
    <w:rsid w:val="00786D24"/>
    <w:rsid w:val="007920EC"/>
    <w:rsid w:val="007955BF"/>
    <w:rsid w:val="00795678"/>
    <w:rsid w:val="0079657A"/>
    <w:rsid w:val="007A42FA"/>
    <w:rsid w:val="007A64FE"/>
    <w:rsid w:val="007A70B2"/>
    <w:rsid w:val="007A7C2A"/>
    <w:rsid w:val="007B03AB"/>
    <w:rsid w:val="007B4E48"/>
    <w:rsid w:val="007D0948"/>
    <w:rsid w:val="007E1CE6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C6114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75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66C3F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FFF"/>
    <w:rsid w:val="00C65FC2"/>
    <w:rsid w:val="00C66ED7"/>
    <w:rsid w:val="00C67D4C"/>
    <w:rsid w:val="00C85A9A"/>
    <w:rsid w:val="00C86261"/>
    <w:rsid w:val="00C906FB"/>
    <w:rsid w:val="00C92E65"/>
    <w:rsid w:val="00C95957"/>
    <w:rsid w:val="00C96224"/>
    <w:rsid w:val="00CA209B"/>
    <w:rsid w:val="00CA4CED"/>
    <w:rsid w:val="00CB3755"/>
    <w:rsid w:val="00CC25AD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673A6"/>
    <w:rsid w:val="00D75F3E"/>
    <w:rsid w:val="00D846CB"/>
    <w:rsid w:val="00D9100C"/>
    <w:rsid w:val="00D938DB"/>
    <w:rsid w:val="00D953C0"/>
    <w:rsid w:val="00DA2759"/>
    <w:rsid w:val="00DB077E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40A7A"/>
    <w:rsid w:val="00E45A93"/>
    <w:rsid w:val="00E510D6"/>
    <w:rsid w:val="00E55CDB"/>
    <w:rsid w:val="00E578DD"/>
    <w:rsid w:val="00E61337"/>
    <w:rsid w:val="00E62C0B"/>
    <w:rsid w:val="00E64589"/>
    <w:rsid w:val="00E87A2E"/>
    <w:rsid w:val="00E92E13"/>
    <w:rsid w:val="00E93DA0"/>
    <w:rsid w:val="00EB3CD1"/>
    <w:rsid w:val="00EC17AD"/>
    <w:rsid w:val="00ED565F"/>
    <w:rsid w:val="00ED6538"/>
    <w:rsid w:val="00EF22C5"/>
    <w:rsid w:val="00F049A3"/>
    <w:rsid w:val="00F123F6"/>
    <w:rsid w:val="00F26BEA"/>
    <w:rsid w:val="00F32301"/>
    <w:rsid w:val="00F53526"/>
    <w:rsid w:val="00F5471C"/>
    <w:rsid w:val="00F61FCB"/>
    <w:rsid w:val="00F7466A"/>
    <w:rsid w:val="00F77C28"/>
    <w:rsid w:val="00F85996"/>
    <w:rsid w:val="00F978C3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7F872-0F61-41AA-B97E-4E2B2725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392</cp:revision>
  <dcterms:created xsi:type="dcterms:W3CDTF">2019-04-29T10:02:00Z</dcterms:created>
  <dcterms:modified xsi:type="dcterms:W3CDTF">2020-01-13T07:21:00Z</dcterms:modified>
</cp:coreProperties>
</file>