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E46B1" w:rsidRDefault="003C1BA4" w:rsidP="002D2807">
      <w:pPr>
        <w:jc w:val="center"/>
        <w:rPr>
          <w:rFonts w:ascii="Arial" w:eastAsia="Calibri" w:hAnsi="Arial" w:cs="Arial"/>
          <w:b/>
          <w:sz w:val="24"/>
          <w:szCs w:val="24"/>
          <w:lang w:val="ru-RU"/>
        </w:rPr>
      </w:pPr>
      <w:r w:rsidRPr="00DE46B1">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w:t>
      </w:r>
      <w:r w:rsidR="00E2352A">
        <w:rPr>
          <w:rFonts w:ascii="Arial" w:eastAsia="Calibri" w:hAnsi="Arial" w:cs="Arial"/>
          <w:b/>
          <w:sz w:val="24"/>
          <w:szCs w:val="24"/>
        </w:rPr>
        <w:t>3-9</w:t>
      </w:r>
      <w:r w:rsidR="009322D1">
        <w:rPr>
          <w:rFonts w:ascii="Arial" w:eastAsia="Calibri" w:hAnsi="Arial" w:cs="Arial"/>
          <w:b/>
          <w:sz w:val="24"/>
          <w:szCs w:val="24"/>
          <w:lang w:val="ru-RU"/>
        </w:rPr>
        <w:t xml:space="preserve"> Февраля</w:t>
      </w:r>
      <w:r w:rsidR="00B66C3F">
        <w:rPr>
          <w:rFonts w:ascii="Arial" w:eastAsia="Calibri" w:hAnsi="Arial" w:cs="Arial"/>
          <w:b/>
          <w:sz w:val="24"/>
          <w:szCs w:val="24"/>
          <w:lang w:val="ru-RU"/>
        </w:rPr>
        <w:t xml:space="preserve"> </w:t>
      </w:r>
      <w:r w:rsidR="001F277A">
        <w:rPr>
          <w:rFonts w:ascii="Arial" w:eastAsia="Calibri" w:hAnsi="Arial" w:cs="Arial"/>
          <w:b/>
          <w:sz w:val="24"/>
          <w:szCs w:val="24"/>
          <w:lang w:val="ru-RU"/>
        </w:rPr>
        <w:t>2020</w:t>
      </w:r>
      <w:r w:rsidR="002D2807" w:rsidRPr="00DE46B1">
        <w:rPr>
          <w:rFonts w:ascii="Arial" w:eastAsia="Calibri" w:hAnsi="Arial" w:cs="Arial"/>
          <w:b/>
          <w:sz w:val="24"/>
          <w:szCs w:val="24"/>
          <w:lang w:val="ru-RU"/>
        </w:rPr>
        <w:t>)</w:t>
      </w:r>
    </w:p>
    <w:p w:rsidR="00390DAE" w:rsidRPr="00DE46B1" w:rsidRDefault="00390DAE" w:rsidP="00390DAE">
      <w:pPr>
        <w:pStyle w:val="Ttulo1"/>
        <w:rPr>
          <w:rFonts w:ascii="Arial" w:eastAsia="Calibri" w:hAnsi="Arial" w:cs="Arial"/>
          <w:b/>
          <w:sz w:val="24"/>
          <w:szCs w:val="24"/>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E46B1" w:rsidRDefault="00390DAE" w:rsidP="00390DAE">
          <w:pPr>
            <w:pStyle w:val="TtulodeTDC"/>
            <w:jc w:val="center"/>
            <w:rPr>
              <w:rFonts w:ascii="Arial" w:hAnsi="Arial" w:cs="Arial"/>
              <w:b/>
              <w:i/>
              <w:color w:val="auto"/>
              <w:sz w:val="24"/>
              <w:szCs w:val="24"/>
              <w:lang w:val="ru-RU"/>
            </w:rPr>
          </w:pPr>
          <w:r w:rsidRPr="00DE46B1">
            <w:rPr>
              <w:rFonts w:ascii="Arial" w:hAnsi="Arial" w:cs="Arial"/>
              <w:b/>
              <w:i/>
              <w:color w:val="auto"/>
              <w:sz w:val="24"/>
              <w:szCs w:val="24"/>
              <w:lang w:val="ru-RU"/>
            </w:rPr>
            <w:t xml:space="preserve">Индекс </w:t>
          </w:r>
        </w:p>
        <w:p w:rsidR="00390DAE" w:rsidRPr="00DE46B1" w:rsidRDefault="00390DAE" w:rsidP="00390DAE">
          <w:pPr>
            <w:rPr>
              <w:rFonts w:ascii="Arial" w:hAnsi="Arial" w:cs="Arial"/>
              <w:sz w:val="24"/>
              <w:szCs w:val="24"/>
              <w:lang w:val="ru-RU" w:eastAsia="es-ES"/>
            </w:rPr>
          </w:pPr>
        </w:p>
        <w:p w:rsidR="00AE6243" w:rsidRDefault="00390DAE">
          <w:pPr>
            <w:pStyle w:val="TDC1"/>
            <w:tabs>
              <w:tab w:val="right" w:leader="dot" w:pos="9487"/>
            </w:tabs>
            <w:rPr>
              <w:rFonts w:eastAsiaTheme="minorEastAsia"/>
              <w:noProof/>
              <w:lang w:eastAsia="es-ES"/>
            </w:rPr>
          </w:pPr>
          <w:r w:rsidRPr="00DE46B1">
            <w:rPr>
              <w:rFonts w:ascii="Arial" w:hAnsi="Arial" w:cs="Arial"/>
              <w:b/>
              <w:bCs/>
              <w:sz w:val="24"/>
              <w:szCs w:val="24"/>
            </w:rPr>
            <w:fldChar w:fldCharType="begin"/>
          </w:r>
          <w:r w:rsidRPr="00DE46B1">
            <w:rPr>
              <w:rFonts w:ascii="Arial" w:hAnsi="Arial" w:cs="Arial"/>
              <w:b/>
              <w:bCs/>
              <w:sz w:val="24"/>
              <w:szCs w:val="24"/>
            </w:rPr>
            <w:instrText xml:space="preserve"> TOC \o "1-3" \h \z \u </w:instrText>
          </w:r>
          <w:r w:rsidRPr="00DE46B1">
            <w:rPr>
              <w:rFonts w:ascii="Arial" w:hAnsi="Arial" w:cs="Arial"/>
              <w:b/>
              <w:bCs/>
              <w:sz w:val="24"/>
              <w:szCs w:val="24"/>
            </w:rPr>
            <w:fldChar w:fldCharType="separate"/>
          </w:r>
          <w:hyperlink w:anchor="_Toc32224047" w:history="1">
            <w:r w:rsidR="00AE6243" w:rsidRPr="006B3246">
              <w:rPr>
                <w:rStyle w:val="Hipervnculo"/>
                <w:rFonts w:ascii="Arial" w:hAnsi="Arial" w:cs="Arial"/>
                <w:b/>
                <w:noProof/>
                <w:lang w:val="ru-RU"/>
              </w:rPr>
              <w:t>Главное</w:t>
            </w:r>
            <w:r w:rsidR="00AE6243">
              <w:rPr>
                <w:noProof/>
                <w:webHidden/>
              </w:rPr>
              <w:tab/>
            </w:r>
            <w:r w:rsidR="00AE6243">
              <w:rPr>
                <w:noProof/>
                <w:webHidden/>
              </w:rPr>
              <w:fldChar w:fldCharType="begin"/>
            </w:r>
            <w:r w:rsidR="00AE6243">
              <w:rPr>
                <w:noProof/>
                <w:webHidden/>
              </w:rPr>
              <w:instrText xml:space="preserve"> PAGEREF _Toc32224047 \h </w:instrText>
            </w:r>
            <w:r w:rsidR="00AE6243">
              <w:rPr>
                <w:noProof/>
                <w:webHidden/>
              </w:rPr>
            </w:r>
            <w:r w:rsidR="00AE6243">
              <w:rPr>
                <w:noProof/>
                <w:webHidden/>
              </w:rPr>
              <w:fldChar w:fldCharType="separate"/>
            </w:r>
            <w:r w:rsidR="00AE6243">
              <w:rPr>
                <w:noProof/>
                <w:webHidden/>
              </w:rPr>
              <w:t>2</w:t>
            </w:r>
            <w:r w:rsidR="00AE6243">
              <w:rPr>
                <w:noProof/>
                <w:webHidden/>
              </w:rPr>
              <w:fldChar w:fldCharType="end"/>
            </w:r>
          </w:hyperlink>
        </w:p>
        <w:p w:rsidR="00AE6243" w:rsidRDefault="00AE6243">
          <w:pPr>
            <w:pStyle w:val="TDC2"/>
            <w:tabs>
              <w:tab w:val="left" w:pos="660"/>
              <w:tab w:val="right" w:leader="dot" w:pos="9487"/>
            </w:tabs>
            <w:rPr>
              <w:rFonts w:eastAsiaTheme="minorEastAsia"/>
              <w:noProof/>
              <w:lang w:eastAsia="es-ES"/>
            </w:rPr>
          </w:pPr>
          <w:hyperlink w:anchor="_Toc32224048" w:history="1">
            <w:r w:rsidRPr="006B3246">
              <w:rPr>
                <w:rStyle w:val="Hipervnculo"/>
                <w:rFonts w:ascii="Wingdings" w:hAnsi="Wingdings"/>
                <w:noProof/>
                <w:lang w:val="ru-RU"/>
              </w:rPr>
              <w:t></w:t>
            </w:r>
            <w:r>
              <w:rPr>
                <w:rFonts w:eastAsiaTheme="minorEastAsia"/>
                <w:noProof/>
                <w:lang w:eastAsia="es-ES"/>
              </w:rPr>
              <w:tab/>
            </w:r>
            <w:r w:rsidRPr="006B3246">
              <w:rPr>
                <w:rStyle w:val="Hipervnculo"/>
                <w:noProof/>
                <w:lang w:val="ru-RU"/>
              </w:rPr>
              <w:t>Президент Диас-Канель возглавил открытие Международной книжной ярмарки «FIL Cuba 2020»</w:t>
            </w:r>
            <w:r>
              <w:rPr>
                <w:noProof/>
                <w:webHidden/>
              </w:rPr>
              <w:tab/>
            </w:r>
            <w:r>
              <w:rPr>
                <w:noProof/>
                <w:webHidden/>
              </w:rPr>
              <w:fldChar w:fldCharType="begin"/>
            </w:r>
            <w:r>
              <w:rPr>
                <w:noProof/>
                <w:webHidden/>
              </w:rPr>
              <w:instrText xml:space="preserve"> PAGEREF _Toc32224048 \h </w:instrText>
            </w:r>
            <w:r>
              <w:rPr>
                <w:noProof/>
                <w:webHidden/>
              </w:rPr>
            </w:r>
            <w:r>
              <w:rPr>
                <w:noProof/>
                <w:webHidden/>
              </w:rPr>
              <w:fldChar w:fldCharType="separate"/>
            </w:r>
            <w:r>
              <w:rPr>
                <w:noProof/>
                <w:webHidden/>
              </w:rPr>
              <w:t>2</w:t>
            </w:r>
            <w:r>
              <w:rPr>
                <w:noProof/>
                <w:webHidden/>
              </w:rPr>
              <w:fldChar w:fldCharType="end"/>
            </w:r>
          </w:hyperlink>
        </w:p>
        <w:p w:rsidR="00AE6243" w:rsidRDefault="00AE6243">
          <w:pPr>
            <w:pStyle w:val="TDC2"/>
            <w:tabs>
              <w:tab w:val="left" w:pos="660"/>
              <w:tab w:val="right" w:leader="dot" w:pos="9487"/>
            </w:tabs>
            <w:rPr>
              <w:rFonts w:eastAsiaTheme="minorEastAsia"/>
              <w:noProof/>
              <w:lang w:eastAsia="es-ES"/>
            </w:rPr>
          </w:pPr>
          <w:hyperlink w:anchor="_Toc32224049" w:history="1">
            <w:r w:rsidRPr="006B3246">
              <w:rPr>
                <w:rStyle w:val="Hipervnculo"/>
                <w:rFonts w:ascii="Wingdings" w:hAnsi="Wingdings"/>
                <w:noProof/>
                <w:lang w:val="ru-RU"/>
              </w:rPr>
              <w:t></w:t>
            </w:r>
            <w:r>
              <w:rPr>
                <w:rFonts w:eastAsiaTheme="minorEastAsia"/>
                <w:noProof/>
                <w:lang w:eastAsia="es-ES"/>
              </w:rPr>
              <w:tab/>
            </w:r>
            <w:r w:rsidRPr="006B3246">
              <w:rPr>
                <w:rStyle w:val="Hipervnculo"/>
                <w:noProof/>
                <w:lang w:val="ru-RU"/>
              </w:rPr>
              <w:t>Министр иностранных дел России отвергает эскалацию блокады США против Кубы</w:t>
            </w:r>
            <w:r>
              <w:rPr>
                <w:noProof/>
                <w:webHidden/>
              </w:rPr>
              <w:tab/>
            </w:r>
            <w:r>
              <w:rPr>
                <w:noProof/>
                <w:webHidden/>
              </w:rPr>
              <w:fldChar w:fldCharType="begin"/>
            </w:r>
            <w:r>
              <w:rPr>
                <w:noProof/>
                <w:webHidden/>
              </w:rPr>
              <w:instrText xml:space="preserve"> PAGEREF _Toc32224049 \h </w:instrText>
            </w:r>
            <w:r>
              <w:rPr>
                <w:noProof/>
                <w:webHidden/>
              </w:rPr>
            </w:r>
            <w:r>
              <w:rPr>
                <w:noProof/>
                <w:webHidden/>
              </w:rPr>
              <w:fldChar w:fldCharType="separate"/>
            </w:r>
            <w:r>
              <w:rPr>
                <w:noProof/>
                <w:webHidden/>
              </w:rPr>
              <w:t>2</w:t>
            </w:r>
            <w:r>
              <w:rPr>
                <w:noProof/>
                <w:webHidden/>
              </w:rPr>
              <w:fldChar w:fldCharType="end"/>
            </w:r>
          </w:hyperlink>
        </w:p>
        <w:p w:rsidR="00AE6243" w:rsidRDefault="00AE6243">
          <w:pPr>
            <w:pStyle w:val="TDC1"/>
            <w:tabs>
              <w:tab w:val="right" w:leader="dot" w:pos="9487"/>
            </w:tabs>
            <w:rPr>
              <w:rFonts w:eastAsiaTheme="minorEastAsia"/>
              <w:noProof/>
              <w:lang w:eastAsia="es-ES"/>
            </w:rPr>
          </w:pPr>
          <w:hyperlink w:anchor="_Toc32224050" w:history="1">
            <w:r w:rsidRPr="006B3246">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_Toc32224050 \h </w:instrText>
            </w:r>
            <w:r>
              <w:rPr>
                <w:noProof/>
                <w:webHidden/>
              </w:rPr>
            </w:r>
            <w:r>
              <w:rPr>
                <w:noProof/>
                <w:webHidden/>
              </w:rPr>
              <w:fldChar w:fldCharType="separate"/>
            </w:r>
            <w:r>
              <w:rPr>
                <w:noProof/>
                <w:webHidden/>
              </w:rPr>
              <w:t>3</w:t>
            </w:r>
            <w:r>
              <w:rPr>
                <w:noProof/>
                <w:webHidden/>
              </w:rPr>
              <w:fldChar w:fldCharType="end"/>
            </w:r>
          </w:hyperlink>
        </w:p>
        <w:p w:rsidR="00AE6243" w:rsidRDefault="00AE6243">
          <w:pPr>
            <w:pStyle w:val="TDC2"/>
            <w:tabs>
              <w:tab w:val="left" w:pos="660"/>
              <w:tab w:val="right" w:leader="dot" w:pos="9487"/>
            </w:tabs>
            <w:rPr>
              <w:rFonts w:eastAsiaTheme="minorEastAsia"/>
              <w:noProof/>
              <w:lang w:eastAsia="es-ES"/>
            </w:rPr>
          </w:pPr>
          <w:hyperlink w:anchor="_Toc32224051" w:history="1">
            <w:r w:rsidRPr="006B3246">
              <w:rPr>
                <w:rStyle w:val="Hipervnculo"/>
                <w:rFonts w:ascii="Wingdings" w:eastAsia="Calibri" w:hAnsi="Wingdings"/>
                <w:noProof/>
                <w:lang w:val="ru-RU"/>
              </w:rPr>
              <w:t></w:t>
            </w:r>
            <w:r>
              <w:rPr>
                <w:rFonts w:eastAsiaTheme="minorEastAsia"/>
                <w:noProof/>
                <w:lang w:eastAsia="es-ES"/>
              </w:rPr>
              <w:tab/>
            </w:r>
            <w:r w:rsidRPr="006B3246">
              <w:rPr>
                <w:rStyle w:val="Hipervnculo"/>
                <w:rFonts w:eastAsia="Calibri"/>
                <w:noProof/>
                <w:lang w:val="ru-RU"/>
              </w:rPr>
              <w:t>Мачадо принимает партийного руководителя Вьетнама</w:t>
            </w:r>
            <w:r>
              <w:rPr>
                <w:noProof/>
                <w:webHidden/>
              </w:rPr>
              <w:tab/>
            </w:r>
            <w:r>
              <w:rPr>
                <w:noProof/>
                <w:webHidden/>
              </w:rPr>
              <w:fldChar w:fldCharType="begin"/>
            </w:r>
            <w:r>
              <w:rPr>
                <w:noProof/>
                <w:webHidden/>
              </w:rPr>
              <w:instrText xml:space="preserve"> PAGEREF _Toc32224051 \h </w:instrText>
            </w:r>
            <w:r>
              <w:rPr>
                <w:noProof/>
                <w:webHidden/>
              </w:rPr>
            </w:r>
            <w:r>
              <w:rPr>
                <w:noProof/>
                <w:webHidden/>
              </w:rPr>
              <w:fldChar w:fldCharType="separate"/>
            </w:r>
            <w:r>
              <w:rPr>
                <w:noProof/>
                <w:webHidden/>
              </w:rPr>
              <w:t>3</w:t>
            </w:r>
            <w:r>
              <w:rPr>
                <w:noProof/>
                <w:webHidden/>
              </w:rPr>
              <w:fldChar w:fldCharType="end"/>
            </w:r>
          </w:hyperlink>
        </w:p>
        <w:p w:rsidR="00AE6243" w:rsidRDefault="00AE6243">
          <w:pPr>
            <w:pStyle w:val="TDC1"/>
            <w:tabs>
              <w:tab w:val="right" w:leader="dot" w:pos="9487"/>
            </w:tabs>
            <w:rPr>
              <w:rFonts w:eastAsiaTheme="minorEastAsia"/>
              <w:noProof/>
              <w:lang w:eastAsia="es-ES"/>
            </w:rPr>
          </w:pPr>
          <w:hyperlink w:anchor="_Toc32224052" w:history="1">
            <w:r w:rsidRPr="006B3246">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_Toc32224052 \h </w:instrText>
            </w:r>
            <w:r>
              <w:rPr>
                <w:noProof/>
                <w:webHidden/>
              </w:rPr>
            </w:r>
            <w:r>
              <w:rPr>
                <w:noProof/>
                <w:webHidden/>
              </w:rPr>
              <w:fldChar w:fldCharType="separate"/>
            </w:r>
            <w:r>
              <w:rPr>
                <w:noProof/>
                <w:webHidden/>
              </w:rPr>
              <w:t>4</w:t>
            </w:r>
            <w:r>
              <w:rPr>
                <w:noProof/>
                <w:webHidden/>
              </w:rPr>
              <w:fldChar w:fldCharType="end"/>
            </w:r>
          </w:hyperlink>
        </w:p>
        <w:p w:rsidR="00AE6243" w:rsidRDefault="00AE6243">
          <w:pPr>
            <w:pStyle w:val="TDC2"/>
            <w:tabs>
              <w:tab w:val="left" w:pos="660"/>
              <w:tab w:val="right" w:leader="dot" w:pos="9487"/>
            </w:tabs>
            <w:rPr>
              <w:rFonts w:eastAsiaTheme="minorEastAsia"/>
              <w:noProof/>
              <w:lang w:eastAsia="es-ES"/>
            </w:rPr>
          </w:pPr>
          <w:hyperlink w:anchor="_Toc32224053" w:history="1">
            <w:r w:rsidRPr="006B3246">
              <w:rPr>
                <w:rStyle w:val="Hipervnculo"/>
                <w:rFonts w:ascii="Wingdings" w:hAnsi="Wingdings"/>
                <w:noProof/>
                <w:lang w:val="ru-RU"/>
              </w:rPr>
              <w:t></w:t>
            </w:r>
            <w:r>
              <w:rPr>
                <w:rFonts w:eastAsiaTheme="minorEastAsia"/>
                <w:noProof/>
                <w:lang w:eastAsia="es-ES"/>
              </w:rPr>
              <w:tab/>
            </w:r>
            <w:r w:rsidRPr="006B3246">
              <w:rPr>
                <w:rStyle w:val="Hipervnculo"/>
                <w:noProof/>
                <w:lang w:val="ru-RU"/>
              </w:rPr>
              <w:t>Российская пресса освещает визит министра иностранных дел Сергея Лаврова в Сантьяго-де-Куба</w:t>
            </w:r>
            <w:r>
              <w:rPr>
                <w:noProof/>
                <w:webHidden/>
              </w:rPr>
              <w:tab/>
            </w:r>
            <w:r>
              <w:rPr>
                <w:noProof/>
                <w:webHidden/>
              </w:rPr>
              <w:fldChar w:fldCharType="begin"/>
            </w:r>
            <w:r>
              <w:rPr>
                <w:noProof/>
                <w:webHidden/>
              </w:rPr>
              <w:instrText xml:space="preserve"> PAGEREF _Toc32224053 \h </w:instrText>
            </w:r>
            <w:r>
              <w:rPr>
                <w:noProof/>
                <w:webHidden/>
              </w:rPr>
            </w:r>
            <w:r>
              <w:rPr>
                <w:noProof/>
                <w:webHidden/>
              </w:rPr>
              <w:fldChar w:fldCharType="separate"/>
            </w:r>
            <w:r>
              <w:rPr>
                <w:noProof/>
                <w:webHidden/>
              </w:rPr>
              <w:t>4</w:t>
            </w:r>
            <w:r>
              <w:rPr>
                <w:noProof/>
                <w:webHidden/>
              </w:rPr>
              <w:fldChar w:fldCharType="end"/>
            </w:r>
          </w:hyperlink>
        </w:p>
        <w:p w:rsidR="00AE6243" w:rsidRDefault="00AE6243">
          <w:pPr>
            <w:pStyle w:val="TDC2"/>
            <w:tabs>
              <w:tab w:val="left" w:pos="660"/>
              <w:tab w:val="right" w:leader="dot" w:pos="9487"/>
            </w:tabs>
            <w:rPr>
              <w:rFonts w:eastAsiaTheme="minorEastAsia"/>
              <w:noProof/>
              <w:lang w:eastAsia="es-ES"/>
            </w:rPr>
          </w:pPr>
          <w:hyperlink w:anchor="_Toc32224054" w:history="1">
            <w:r w:rsidRPr="006B3246">
              <w:rPr>
                <w:rStyle w:val="Hipervnculo"/>
                <w:rFonts w:ascii="Wingdings" w:hAnsi="Wingdings"/>
                <w:noProof/>
                <w:lang w:val="ru-RU"/>
              </w:rPr>
              <w:t></w:t>
            </w:r>
            <w:r>
              <w:rPr>
                <w:rFonts w:eastAsiaTheme="minorEastAsia"/>
                <w:noProof/>
                <w:lang w:eastAsia="es-ES"/>
              </w:rPr>
              <w:tab/>
            </w:r>
            <w:r w:rsidRPr="006B3246">
              <w:rPr>
                <w:rStyle w:val="Hipervnculo"/>
                <w:noProof/>
                <w:lang w:val="ru-RU"/>
              </w:rPr>
              <w:t>Общество дружбы Россия - Куба вспоминает о жизни и деятельность первого россиянина, ступившего на кубинскую землю.</w:t>
            </w:r>
            <w:r>
              <w:rPr>
                <w:noProof/>
                <w:webHidden/>
              </w:rPr>
              <w:tab/>
            </w:r>
            <w:r>
              <w:rPr>
                <w:noProof/>
                <w:webHidden/>
              </w:rPr>
              <w:fldChar w:fldCharType="begin"/>
            </w:r>
            <w:r>
              <w:rPr>
                <w:noProof/>
                <w:webHidden/>
              </w:rPr>
              <w:instrText xml:space="preserve"> PAGEREF _Toc32224054 \h </w:instrText>
            </w:r>
            <w:r>
              <w:rPr>
                <w:noProof/>
                <w:webHidden/>
              </w:rPr>
            </w:r>
            <w:r>
              <w:rPr>
                <w:noProof/>
                <w:webHidden/>
              </w:rPr>
              <w:fldChar w:fldCharType="separate"/>
            </w:r>
            <w:r>
              <w:rPr>
                <w:noProof/>
                <w:webHidden/>
              </w:rPr>
              <w:t>5</w:t>
            </w:r>
            <w:r>
              <w:rPr>
                <w:noProof/>
                <w:webHidden/>
              </w:rPr>
              <w:fldChar w:fldCharType="end"/>
            </w:r>
          </w:hyperlink>
        </w:p>
        <w:p w:rsidR="00390DAE" w:rsidRPr="00DE46B1" w:rsidRDefault="00390DAE" w:rsidP="00DD5235">
          <w:pPr>
            <w:rPr>
              <w:rFonts w:ascii="Arial" w:hAnsi="Arial" w:cs="Arial"/>
              <w:sz w:val="24"/>
              <w:szCs w:val="24"/>
            </w:rPr>
          </w:pPr>
          <w:r w:rsidRPr="00DE46B1">
            <w:rPr>
              <w:rFonts w:ascii="Arial" w:hAnsi="Arial" w:cs="Arial"/>
              <w:b/>
              <w:bCs/>
              <w:sz w:val="24"/>
              <w:szCs w:val="24"/>
            </w:rPr>
            <w:fldChar w:fldCharType="end"/>
          </w:r>
        </w:p>
      </w:sdtContent>
    </w:sdt>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510B" w:rsidRDefault="00C9510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510B" w:rsidRDefault="00C9510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510B" w:rsidRDefault="00C9510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510B" w:rsidRDefault="00C9510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9510B" w:rsidRDefault="00C9510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60C4" w:rsidRDefault="002D60C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60C4" w:rsidRDefault="002D60C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60C4" w:rsidRDefault="002D60C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60C4" w:rsidRDefault="002D60C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D60C4" w:rsidRDefault="002D60C4"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67B79" w:rsidRPr="00DE46B1" w:rsidRDefault="00E67B79"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020"/>
      </w:tblGrid>
      <w:tr w:rsidR="00114327" w:rsidRPr="00DE46B1" w:rsidTr="00780531">
        <w:trPr>
          <w:trHeight w:val="166"/>
          <w:jc w:val="center"/>
        </w:trPr>
        <w:tc>
          <w:tcPr>
            <w:tcW w:w="9020" w:type="dxa"/>
          </w:tcPr>
          <w:p w:rsidR="00114327" w:rsidRPr="00DE46B1" w:rsidRDefault="00114327" w:rsidP="004C4964">
            <w:pPr>
              <w:pStyle w:val="Ttulo1"/>
              <w:jc w:val="center"/>
              <w:outlineLvl w:val="0"/>
              <w:rPr>
                <w:rFonts w:ascii="Arial" w:hAnsi="Arial" w:cs="Arial"/>
                <w:b/>
                <w:sz w:val="24"/>
                <w:szCs w:val="24"/>
              </w:rPr>
            </w:pPr>
            <w:bookmarkStart w:id="0" w:name="_Toc32224047"/>
            <w:r w:rsidRPr="00DE46B1">
              <w:rPr>
                <w:rFonts w:ascii="Arial" w:hAnsi="Arial" w:cs="Arial"/>
                <w:b/>
                <w:color w:val="auto"/>
                <w:sz w:val="24"/>
                <w:szCs w:val="24"/>
                <w:lang w:val="ru-RU"/>
              </w:rPr>
              <w:lastRenderedPageBreak/>
              <w:t>Главное</w:t>
            </w:r>
            <w:bookmarkEnd w:id="0"/>
          </w:p>
        </w:tc>
      </w:tr>
    </w:tbl>
    <w:p w:rsidR="004A6842" w:rsidRDefault="004A6842" w:rsidP="002D4A5D">
      <w:pPr>
        <w:pStyle w:val="Ttulo2"/>
        <w:numPr>
          <w:ilvl w:val="0"/>
          <w:numId w:val="7"/>
        </w:numPr>
        <w:rPr>
          <w:lang w:val="ru-RU"/>
        </w:rPr>
      </w:pPr>
      <w:bookmarkStart w:id="1" w:name="_Toc32224048"/>
      <w:r w:rsidRPr="004A6842">
        <w:rPr>
          <w:lang w:val="ru-RU"/>
        </w:rPr>
        <w:t xml:space="preserve">Президент Диас-Канель возглавил открытие Международной </w:t>
      </w:r>
      <w:r w:rsidRPr="004A6842">
        <w:rPr>
          <w:lang w:val="ru-RU"/>
        </w:rPr>
        <w:t>книжной ярмарки «FIL Cuba 2020»</w:t>
      </w:r>
      <w:bookmarkEnd w:id="1"/>
    </w:p>
    <w:p w:rsidR="002D4A5D" w:rsidRPr="002D4A5D" w:rsidRDefault="00686D28" w:rsidP="00686D28">
      <w:pPr>
        <w:jc w:val="center"/>
        <w:rPr>
          <w:lang w:val="ru-RU"/>
        </w:rPr>
      </w:pPr>
      <w:r>
        <w:rPr>
          <w:noProof/>
          <w:lang w:eastAsia="es-ES"/>
        </w:rPr>
        <w:drawing>
          <wp:inline distT="0" distB="0" distL="0" distR="0" wp14:anchorId="08C9CEBA" wp14:editId="7EB9161A">
            <wp:extent cx="2059328" cy="1162050"/>
            <wp:effectExtent l="0" t="0" r="0" b="0"/>
            <wp:docPr id="2" name="Imagen 2" descr="0602-DC-F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2-DC-F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258" cy="1168782"/>
                    </a:xfrm>
                    <a:prstGeom prst="rect">
                      <a:avLst/>
                    </a:prstGeom>
                    <a:noFill/>
                    <a:ln>
                      <a:noFill/>
                    </a:ln>
                  </pic:spPr>
                </pic:pic>
              </a:graphicData>
            </a:graphic>
          </wp:inline>
        </w:drawing>
      </w:r>
    </w:p>
    <w:p w:rsidR="004A6842" w:rsidRPr="004A6842" w:rsidRDefault="004A6842" w:rsidP="004A6842">
      <w:pPr>
        <w:jc w:val="both"/>
        <w:rPr>
          <w:rFonts w:ascii="Arial" w:hAnsi="Arial" w:cs="Arial"/>
          <w:sz w:val="24"/>
          <w:szCs w:val="24"/>
          <w:lang w:val="ru-RU"/>
        </w:rPr>
      </w:pPr>
      <w:r w:rsidRPr="004A6842">
        <w:rPr>
          <w:rFonts w:ascii="Arial" w:hAnsi="Arial" w:cs="Arial"/>
          <w:sz w:val="24"/>
          <w:szCs w:val="24"/>
          <w:lang w:val="ru-RU"/>
        </w:rPr>
        <w:t>Гавана, 6 февраля (кубинское информационное агентство ACN,). В присутствии Мигеля Диаса-Канеля Бермудеса, президента Республики Куба, сегодня открылась XXIX Международная книжная ярмарка (FIL Cuba 2020), которая будет проходить в крепости Сан-К</w:t>
      </w:r>
      <w:r>
        <w:rPr>
          <w:rFonts w:ascii="Arial" w:hAnsi="Arial" w:cs="Arial"/>
          <w:sz w:val="24"/>
          <w:szCs w:val="24"/>
          <w:lang w:val="ru-RU"/>
        </w:rPr>
        <w:t>арлос-де-ла-Кабанья, г. Гавана.</w:t>
      </w:r>
    </w:p>
    <w:p w:rsidR="004A6842" w:rsidRPr="004A6842" w:rsidRDefault="004A6842" w:rsidP="004A6842">
      <w:pPr>
        <w:jc w:val="both"/>
        <w:rPr>
          <w:rFonts w:ascii="Arial" w:hAnsi="Arial" w:cs="Arial"/>
          <w:sz w:val="24"/>
          <w:szCs w:val="24"/>
          <w:lang w:val="ru-RU"/>
        </w:rPr>
      </w:pPr>
      <w:r w:rsidRPr="004A6842">
        <w:rPr>
          <w:rFonts w:ascii="Arial" w:hAnsi="Arial" w:cs="Arial"/>
          <w:sz w:val="24"/>
          <w:szCs w:val="24"/>
          <w:lang w:val="ru-RU"/>
        </w:rPr>
        <w:t>В церемонии также приняли участие Эстебан Лазо Эрнандес, президент Национальной ассамблеи народной власти, и Труонг Тхи Май, член Политбюро и Секретариата Центрального комитета Коммунистической партии Вьетнама (ПКВ), который возглавляет делегацию страны, являющейся почетным гостем на этом культурном мероприятии.</w:t>
      </w:r>
    </w:p>
    <w:p w:rsidR="00E2352A" w:rsidRDefault="004A6842" w:rsidP="009B5C76">
      <w:pPr>
        <w:jc w:val="both"/>
        <w:rPr>
          <w:rFonts w:ascii="Arial" w:hAnsi="Arial" w:cs="Arial"/>
          <w:sz w:val="24"/>
          <w:szCs w:val="24"/>
          <w:lang w:val="ru-RU"/>
        </w:rPr>
      </w:pPr>
      <w:r w:rsidRPr="004A6842">
        <w:rPr>
          <w:rFonts w:ascii="Arial" w:hAnsi="Arial" w:cs="Arial"/>
          <w:sz w:val="24"/>
          <w:szCs w:val="24"/>
          <w:lang w:val="ru-RU"/>
        </w:rPr>
        <w:t>Официальное открытие XXIX книжной ярмарки «FIL Cuba 2020» ознаменовалось праздничным концертом, на котором присутствовали члены делегации Вьетнама, а также другие лидеры партии и кубинского правительства (</w:t>
      </w:r>
      <w:r>
        <w:rPr>
          <w:rFonts w:ascii="Arial" w:hAnsi="Arial" w:cs="Arial"/>
          <w:sz w:val="24"/>
          <w:szCs w:val="24"/>
        </w:rPr>
        <w:t>K</w:t>
      </w:r>
      <w:r w:rsidRPr="004A6842">
        <w:rPr>
          <w:rFonts w:ascii="Arial" w:hAnsi="Arial" w:cs="Arial"/>
          <w:sz w:val="24"/>
          <w:szCs w:val="24"/>
          <w:lang w:val="ru-RU"/>
        </w:rPr>
        <w:t>убинское информа</w:t>
      </w:r>
      <w:r>
        <w:rPr>
          <w:rFonts w:ascii="Arial" w:hAnsi="Arial" w:cs="Arial"/>
          <w:sz w:val="24"/>
          <w:szCs w:val="24"/>
          <w:lang w:val="ru-RU"/>
        </w:rPr>
        <w:t>ционное агентство</w:t>
      </w:r>
      <w:r w:rsidRPr="004A6842">
        <w:rPr>
          <w:rFonts w:ascii="Arial" w:hAnsi="Arial" w:cs="Arial"/>
          <w:sz w:val="24"/>
          <w:szCs w:val="24"/>
          <w:lang w:val="ru-RU"/>
        </w:rPr>
        <w:t>)</w:t>
      </w:r>
    </w:p>
    <w:tbl>
      <w:tblPr>
        <w:tblStyle w:val="Tablaconcuadrcula"/>
        <w:tblW w:w="0" w:type="auto"/>
        <w:tblLook w:val="04A0" w:firstRow="1" w:lastRow="0" w:firstColumn="1" w:lastColumn="0" w:noHBand="0" w:noVBand="1"/>
      </w:tblPr>
      <w:tblGrid>
        <w:gridCol w:w="9487"/>
      </w:tblGrid>
      <w:tr w:rsidR="002D4A5D" w:rsidTr="002D4A5D">
        <w:tc>
          <w:tcPr>
            <w:tcW w:w="9487" w:type="dxa"/>
          </w:tcPr>
          <w:p w:rsidR="002D4A5D" w:rsidRDefault="002D4A5D" w:rsidP="002D4A5D">
            <w:pPr>
              <w:jc w:val="center"/>
              <w:rPr>
                <w:rFonts w:ascii="Arial" w:hAnsi="Arial" w:cs="Arial"/>
                <w:sz w:val="24"/>
                <w:szCs w:val="24"/>
                <w:lang w:val="ru-RU"/>
              </w:rPr>
            </w:pPr>
            <w:bookmarkStart w:id="2" w:name="_Toc14075632"/>
            <w:bookmarkStart w:id="3" w:name="_Toc24318404"/>
            <w:bookmarkStart w:id="4" w:name="_Toc29803248"/>
            <w:r w:rsidRPr="002D4A5D">
              <w:rPr>
                <w:rFonts w:ascii="Arial" w:hAnsi="Arial" w:cs="Arial"/>
                <w:b/>
                <w:sz w:val="24"/>
                <w:szCs w:val="24"/>
                <w:lang w:val="ru-RU"/>
              </w:rPr>
              <w:t>Экономическая и торговая блокада США против Кубы</w:t>
            </w:r>
            <w:bookmarkEnd w:id="2"/>
            <w:bookmarkEnd w:id="3"/>
            <w:bookmarkEnd w:id="4"/>
          </w:p>
        </w:tc>
      </w:tr>
    </w:tbl>
    <w:p w:rsidR="004A6842" w:rsidRDefault="004A6842" w:rsidP="002D4A5D">
      <w:pPr>
        <w:pStyle w:val="Ttulo2"/>
        <w:numPr>
          <w:ilvl w:val="0"/>
          <w:numId w:val="7"/>
        </w:numPr>
        <w:rPr>
          <w:lang w:val="ru-RU"/>
        </w:rPr>
      </w:pPr>
      <w:bookmarkStart w:id="5" w:name="_Toc32224049"/>
      <w:r w:rsidRPr="004A6842">
        <w:rPr>
          <w:lang w:val="ru-RU"/>
        </w:rPr>
        <w:t>Министр иностранных дел России отвергает эс</w:t>
      </w:r>
      <w:r w:rsidRPr="004A6842">
        <w:rPr>
          <w:lang w:val="ru-RU"/>
        </w:rPr>
        <w:t>калацию блокады США против Кубы</w:t>
      </w:r>
      <w:bookmarkEnd w:id="5"/>
    </w:p>
    <w:p w:rsidR="002D4A5D" w:rsidRPr="002D4A5D" w:rsidRDefault="00686D28" w:rsidP="00686D28">
      <w:pPr>
        <w:jc w:val="center"/>
        <w:rPr>
          <w:lang w:val="ru-RU"/>
        </w:rPr>
      </w:pPr>
      <w:r>
        <w:rPr>
          <w:noProof/>
          <w:lang w:eastAsia="es-ES"/>
        </w:rPr>
        <w:drawing>
          <wp:inline distT="0" distB="0" distL="0" distR="0" wp14:anchorId="4E5B1829" wp14:editId="74CC020D">
            <wp:extent cx="2034791" cy="1028700"/>
            <wp:effectExtent l="0" t="0" r="3810" b="0"/>
            <wp:docPr id="5" name="Imagen 5" descr="http://misiones.minrex.gob.cu/sites/default/files/styles/750_ancho/public/imagenes/editorrusia/articulos/lavrov.jpg?itok=NvI5h3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siones.minrex.gob.cu/sites/default/files/styles/750_ancho/public/imagenes/editorrusia/articulos/lavrov.jpg?itok=NvI5h3V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017" cy="1032353"/>
                    </a:xfrm>
                    <a:prstGeom prst="rect">
                      <a:avLst/>
                    </a:prstGeom>
                    <a:noFill/>
                    <a:ln>
                      <a:noFill/>
                    </a:ln>
                  </pic:spPr>
                </pic:pic>
              </a:graphicData>
            </a:graphic>
          </wp:inline>
        </w:drawing>
      </w:r>
    </w:p>
    <w:p w:rsidR="004A6842" w:rsidRPr="004A6842" w:rsidRDefault="004A6842" w:rsidP="004A6842">
      <w:pPr>
        <w:jc w:val="both"/>
        <w:rPr>
          <w:rFonts w:ascii="Arial" w:hAnsi="Arial" w:cs="Arial"/>
          <w:sz w:val="24"/>
          <w:szCs w:val="24"/>
          <w:lang w:val="ru-RU"/>
        </w:rPr>
      </w:pPr>
      <w:r w:rsidRPr="004A6842">
        <w:rPr>
          <w:rFonts w:ascii="Arial" w:hAnsi="Arial" w:cs="Arial"/>
          <w:sz w:val="24"/>
          <w:szCs w:val="24"/>
          <w:lang w:val="ru-RU"/>
        </w:rPr>
        <w:t xml:space="preserve">Москва, 6 февраля - российские СМИ публикуют заявление министра иностранных дел Сергея Лаврова новостному агентству «Пренса Латина». В нем он отвергает новые санкции Соединенных Штатов в отношении Кубы, страны, которую он считает "приоритетным партнером" Москвы в Латинской </w:t>
      </w:r>
      <w:r>
        <w:rPr>
          <w:rFonts w:ascii="Arial" w:hAnsi="Arial" w:cs="Arial"/>
          <w:sz w:val="24"/>
          <w:szCs w:val="24"/>
          <w:lang w:val="ru-RU"/>
        </w:rPr>
        <w:t>Америке и в Карибском бассейне.</w:t>
      </w:r>
    </w:p>
    <w:p w:rsidR="004A6842" w:rsidRPr="004A6842" w:rsidRDefault="004A6842" w:rsidP="004A6842">
      <w:pPr>
        <w:jc w:val="both"/>
        <w:rPr>
          <w:rFonts w:ascii="Arial" w:hAnsi="Arial" w:cs="Arial"/>
          <w:sz w:val="24"/>
          <w:szCs w:val="24"/>
          <w:lang w:val="ru-RU"/>
        </w:rPr>
      </w:pPr>
      <w:r w:rsidRPr="004A6842">
        <w:rPr>
          <w:rFonts w:ascii="Arial" w:hAnsi="Arial" w:cs="Arial"/>
          <w:sz w:val="24"/>
          <w:szCs w:val="24"/>
          <w:lang w:val="ru-RU"/>
        </w:rPr>
        <w:t xml:space="preserve">В связи с новыми штрафными санкциями США в целях ужесточения блокады на острове российский дипломат считает, что, пытаясь изменить латиноамериканский регион в соответствии со своими геополитическими интересами, Вашингтон стремится свергнуть "нежелательные режимы" на Кубе, в Венесуэле и Никарагуа. Он </w:t>
      </w:r>
      <w:r w:rsidRPr="004A6842">
        <w:rPr>
          <w:rFonts w:ascii="Arial" w:hAnsi="Arial" w:cs="Arial"/>
          <w:sz w:val="24"/>
          <w:szCs w:val="24"/>
          <w:lang w:val="ru-RU"/>
        </w:rPr>
        <w:lastRenderedPageBreak/>
        <w:t>добавил, что перед лицом президентских выборов Белый дом усиливает давление с помощью санкций против государств, которые поддерживают свою национальную независимость, суверенитет и идиосинкразию. Данная политика имеет ярко выраженный бесчеловечный характер, что противоречит универсальным принципам междунаро</w:t>
      </w:r>
      <w:r>
        <w:rPr>
          <w:rFonts w:ascii="Arial" w:hAnsi="Arial" w:cs="Arial"/>
          <w:sz w:val="24"/>
          <w:szCs w:val="24"/>
          <w:lang w:val="ru-RU"/>
        </w:rPr>
        <w:t>дного права, включая Устав ООН.</w:t>
      </w:r>
    </w:p>
    <w:p w:rsidR="004A6842" w:rsidRPr="009B5C76" w:rsidRDefault="004A6842" w:rsidP="009B5C76">
      <w:pPr>
        <w:jc w:val="both"/>
        <w:rPr>
          <w:rFonts w:ascii="Arial" w:hAnsi="Arial" w:cs="Arial"/>
          <w:sz w:val="24"/>
          <w:szCs w:val="24"/>
          <w:lang w:val="ru-RU"/>
        </w:rPr>
      </w:pPr>
      <w:r w:rsidRPr="004A6842">
        <w:rPr>
          <w:rFonts w:ascii="Arial" w:hAnsi="Arial" w:cs="Arial"/>
          <w:sz w:val="24"/>
          <w:szCs w:val="24"/>
          <w:lang w:val="ru-RU"/>
        </w:rPr>
        <w:t>Министр иностранных дел России также заявил, что подавляющее большинство мирового сообщества осуждает возобновление действия раздела III Закона Хелмса-Бертона, введение ограничений в отношении транспортных компаний, работающих с Кубой, а также организованную кампанию против кубинских врачей. Он подчеркнул, что об этом неприятии свидетельствует голосование по резолюции, осуждающей блокаду, состоявшееся на Генеральной Ассамблее ООН 7 ноября 2019 года.</w:t>
      </w:r>
      <w:r w:rsidRPr="004A6842">
        <w:rPr>
          <w:rFonts w:ascii="Arial" w:hAnsi="Arial" w:cs="Arial"/>
          <w:bCs/>
          <w:sz w:val="24"/>
          <w:szCs w:val="24"/>
          <w:lang w:val="ru-RU"/>
        </w:rPr>
        <w:t xml:space="preserve"> </w:t>
      </w:r>
      <w:r w:rsidRPr="00E2352A">
        <w:rPr>
          <w:rFonts w:ascii="Arial" w:hAnsi="Arial" w:cs="Arial"/>
          <w:bCs/>
          <w:sz w:val="24"/>
          <w:szCs w:val="24"/>
          <w:lang w:val="ru-RU"/>
        </w:rPr>
        <w:t>(</w:t>
      </w:r>
      <w:r w:rsidRPr="00482AB6">
        <w:rPr>
          <w:rFonts w:ascii="Arial" w:hAnsi="Arial" w:cs="Arial"/>
          <w:bCs/>
          <w:sz w:val="24"/>
          <w:szCs w:val="24"/>
          <w:lang w:val="ru-RU"/>
        </w:rPr>
        <w:t>Сайт Посольства Кубы в России)</w:t>
      </w:r>
    </w:p>
    <w:tbl>
      <w:tblPr>
        <w:tblStyle w:val="Tablaconcuadrcula"/>
        <w:tblW w:w="9105" w:type="dxa"/>
        <w:jc w:val="center"/>
        <w:tblLook w:val="04A0" w:firstRow="1" w:lastRow="0" w:firstColumn="1" w:lastColumn="0" w:noHBand="0" w:noVBand="1"/>
      </w:tblPr>
      <w:tblGrid>
        <w:gridCol w:w="9105"/>
      </w:tblGrid>
      <w:tr w:rsidR="00E07B15" w:rsidRPr="00DE46B1" w:rsidTr="00780531">
        <w:trPr>
          <w:trHeight w:val="495"/>
          <w:jc w:val="center"/>
        </w:trPr>
        <w:tc>
          <w:tcPr>
            <w:tcW w:w="9105" w:type="dxa"/>
          </w:tcPr>
          <w:p w:rsidR="00E07B15" w:rsidRPr="00DE46B1" w:rsidRDefault="00E07B15" w:rsidP="00680AFB">
            <w:pPr>
              <w:pStyle w:val="Ttulo1"/>
              <w:jc w:val="center"/>
              <w:outlineLvl w:val="0"/>
              <w:rPr>
                <w:rFonts w:ascii="Arial" w:hAnsi="Arial" w:cs="Arial"/>
                <w:b/>
                <w:sz w:val="24"/>
                <w:szCs w:val="24"/>
                <w:lang w:val="ru-RU"/>
              </w:rPr>
            </w:pPr>
            <w:bookmarkStart w:id="6" w:name="_Toc32224050"/>
            <w:r w:rsidRPr="00DE46B1">
              <w:rPr>
                <w:rFonts w:ascii="Arial" w:hAnsi="Arial" w:cs="Arial"/>
                <w:b/>
                <w:color w:val="auto"/>
                <w:sz w:val="24"/>
                <w:szCs w:val="24"/>
                <w:lang w:val="ru-RU"/>
              </w:rPr>
              <w:t>Международные отношения</w:t>
            </w:r>
            <w:bookmarkEnd w:id="6"/>
          </w:p>
        </w:tc>
      </w:tr>
    </w:tbl>
    <w:p w:rsidR="004A6842" w:rsidRPr="004A6842" w:rsidRDefault="004A6842" w:rsidP="002D4A5D">
      <w:pPr>
        <w:pStyle w:val="Ttulo2"/>
        <w:numPr>
          <w:ilvl w:val="0"/>
          <w:numId w:val="7"/>
        </w:numPr>
        <w:rPr>
          <w:rFonts w:eastAsia="Calibri"/>
          <w:lang w:val="ru-RU"/>
        </w:rPr>
      </w:pPr>
      <w:bookmarkStart w:id="7" w:name="_Toc32224051"/>
      <w:r w:rsidRPr="004A6842">
        <w:rPr>
          <w:rFonts w:eastAsia="Calibri"/>
          <w:lang w:val="ru-RU"/>
        </w:rPr>
        <w:t>Мачадо принимает партийного руководителя Вьетнама</w:t>
      </w:r>
      <w:bookmarkEnd w:id="7"/>
    </w:p>
    <w:p w:rsidR="004A6842" w:rsidRPr="004A6842" w:rsidRDefault="004A6842" w:rsidP="004A6842">
      <w:pPr>
        <w:spacing w:after="0" w:line="240" w:lineRule="auto"/>
        <w:jc w:val="both"/>
        <w:rPr>
          <w:rFonts w:ascii="Arial" w:eastAsia="Calibri" w:hAnsi="Arial" w:cs="Arial"/>
          <w:sz w:val="24"/>
          <w:szCs w:val="24"/>
          <w:lang w:val="ru-RU"/>
        </w:rPr>
      </w:pPr>
    </w:p>
    <w:p w:rsidR="002D4A5D" w:rsidRDefault="00AE6243" w:rsidP="00AE6243">
      <w:pPr>
        <w:spacing w:after="0" w:line="240" w:lineRule="auto"/>
        <w:jc w:val="center"/>
        <w:rPr>
          <w:rFonts w:ascii="Arial" w:eastAsia="Calibri" w:hAnsi="Arial" w:cs="Arial"/>
          <w:sz w:val="24"/>
          <w:szCs w:val="24"/>
          <w:lang w:val="ru-RU"/>
        </w:rPr>
      </w:pPr>
      <w:r>
        <w:rPr>
          <w:noProof/>
          <w:lang w:eastAsia="es-ES"/>
        </w:rPr>
        <w:drawing>
          <wp:inline distT="0" distB="0" distL="0" distR="0" wp14:anchorId="6C82A40B" wp14:editId="125EEB53">
            <wp:extent cx="1778000" cy="904875"/>
            <wp:effectExtent l="0" t="0" r="0" b="9525"/>
            <wp:docPr id="6" name="Imagen 6" descr="José Ramón Machado Ventura, Segundo Secretario del Comité Central del Partido Comunista de Cuba (CCPCC), recibe en la sede del CCPCC a, Truong Thi Mai, miembro del Buró Político del Partido Comunista de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sé Ramón Machado Ventura, Segundo Secretario del Comité Central del Partido Comunista de Cuba (CCPCC), recibe en la sede del CCPCC a, Truong Thi Mai, miembro del Buró Político del Partido Comunista de Vietn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260" cy="905007"/>
                    </a:xfrm>
                    <a:prstGeom prst="rect">
                      <a:avLst/>
                    </a:prstGeom>
                    <a:noFill/>
                    <a:ln>
                      <a:noFill/>
                    </a:ln>
                  </pic:spPr>
                </pic:pic>
              </a:graphicData>
            </a:graphic>
          </wp:inline>
        </w:drawing>
      </w:r>
    </w:p>
    <w:p w:rsidR="004A6842" w:rsidRPr="004A6842"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Второй секретарь ЦК Коммунистической партии Кубы Хосе Рамон Мачадо Вентура принял в четверг утром Труонга Ти Майя, члена Политбюро, президента Комиссии по массовой мобилизации при ЦК Коммунистической партии Вьетнама. и президента Ассоциации дружбы Вьетнам-Куба.</w:t>
      </w:r>
    </w:p>
    <w:p w:rsidR="004A6842" w:rsidRPr="004A6842" w:rsidRDefault="004A6842" w:rsidP="004A6842">
      <w:pPr>
        <w:spacing w:after="0" w:line="240" w:lineRule="auto"/>
        <w:jc w:val="both"/>
        <w:rPr>
          <w:rFonts w:ascii="Arial" w:eastAsia="Calibri" w:hAnsi="Arial" w:cs="Arial"/>
          <w:sz w:val="24"/>
          <w:szCs w:val="24"/>
          <w:lang w:val="ru-RU"/>
        </w:rPr>
      </w:pPr>
    </w:p>
    <w:p w:rsidR="004A6842" w:rsidRPr="004A6842"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В ходе дружеской встречи  стороны подчеркнули прекрасное состояние двусторонних отношений между Кубой и Вьетнамом, со дня установления которых 2 декабря исполняется 60 лет.</w:t>
      </w:r>
    </w:p>
    <w:p w:rsidR="004A6842" w:rsidRPr="004A6842" w:rsidRDefault="004A6842" w:rsidP="004A6842">
      <w:pPr>
        <w:spacing w:after="0" w:line="240" w:lineRule="auto"/>
        <w:jc w:val="both"/>
        <w:rPr>
          <w:rFonts w:ascii="Arial" w:eastAsia="Calibri" w:hAnsi="Arial" w:cs="Arial"/>
          <w:sz w:val="24"/>
          <w:szCs w:val="24"/>
          <w:lang w:val="ru-RU"/>
        </w:rPr>
      </w:pPr>
    </w:p>
    <w:p w:rsidR="004A6842" w:rsidRPr="004A6842"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Они также обменялись мнениями по сложному международному сценарию, характеризующемуся империалистической враждебностью по отношению к революционным и прогрессивным силам во всем мире. В связи с этим соратник Мачадо отметил  агрессивную эскалацию правительства США против Кубы; возрождение экономической, торговой и финансовой блокады; полное применение закона Хелмса-Бертона; другие меры, направленные на поражение кубинской революции; а также ущерб, который все эти незаконные меры причиняют кубинскому народу.</w:t>
      </w:r>
    </w:p>
    <w:p w:rsidR="004A6842" w:rsidRPr="004A6842"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Вьетнамский лидер подтвердил неизменную позицию партии и государства этой братской нации, отвергающую американскую блокаду, а также волю высшего руководства Вьетнама продолжать укреплять братские связи с нашей страной. Он выразил благодарность за праздничные мероприятия по случаю 90-летия основания Коммунистической партии Вьетнама, и за честь быть приглашенной страной на Международную книжную ярмарку.</w:t>
      </w:r>
    </w:p>
    <w:p w:rsidR="004A6842" w:rsidRPr="004A6842" w:rsidRDefault="004A6842" w:rsidP="004A6842">
      <w:pPr>
        <w:spacing w:after="0" w:line="240" w:lineRule="auto"/>
        <w:jc w:val="both"/>
        <w:rPr>
          <w:rFonts w:ascii="Arial" w:eastAsia="Calibri" w:hAnsi="Arial" w:cs="Arial"/>
          <w:sz w:val="24"/>
          <w:szCs w:val="24"/>
          <w:lang w:val="ru-RU"/>
        </w:rPr>
      </w:pPr>
    </w:p>
    <w:p w:rsidR="004A6842" w:rsidRPr="004A6842"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Высокопоставленного гостя сопровождал посол Социалистической Республики Вьетнам на Кубе Нгуен Трунг Тхань и другие члены делегации.</w:t>
      </w:r>
    </w:p>
    <w:p w:rsidR="004A6842" w:rsidRPr="004A6842" w:rsidRDefault="004A6842" w:rsidP="004A6842">
      <w:pPr>
        <w:spacing w:after="0" w:line="240" w:lineRule="auto"/>
        <w:jc w:val="both"/>
        <w:rPr>
          <w:rFonts w:ascii="Arial" w:eastAsia="Calibri" w:hAnsi="Arial" w:cs="Arial"/>
          <w:sz w:val="24"/>
          <w:szCs w:val="24"/>
          <w:lang w:val="ru-RU"/>
        </w:rPr>
      </w:pPr>
    </w:p>
    <w:p w:rsidR="00957ED0" w:rsidRDefault="004A6842" w:rsidP="004A6842">
      <w:pPr>
        <w:spacing w:after="0" w:line="240" w:lineRule="auto"/>
        <w:jc w:val="both"/>
        <w:rPr>
          <w:rFonts w:ascii="Arial" w:eastAsia="Calibri" w:hAnsi="Arial" w:cs="Arial"/>
          <w:sz w:val="24"/>
          <w:szCs w:val="24"/>
          <w:lang w:val="ru-RU"/>
        </w:rPr>
      </w:pPr>
      <w:r w:rsidRPr="004A6842">
        <w:rPr>
          <w:rFonts w:ascii="Arial" w:eastAsia="Calibri" w:hAnsi="Arial" w:cs="Arial"/>
          <w:sz w:val="24"/>
          <w:szCs w:val="24"/>
          <w:lang w:val="ru-RU"/>
        </w:rPr>
        <w:t>С кубинской стороны присутствовали Абелардо Альварес Хиль, сотрудник Секретариата и руководитель Департамента организационной и кадровой политики ЦК, а также другие партийные лидеры</w:t>
      </w:r>
      <w:r w:rsidRPr="004A6842">
        <w:rPr>
          <w:rFonts w:ascii="Arial" w:eastAsia="Calibri" w:hAnsi="Arial" w:cs="Arial"/>
          <w:sz w:val="24"/>
          <w:szCs w:val="24"/>
          <w:lang w:val="ru-RU"/>
        </w:rPr>
        <w:t xml:space="preserve">. </w:t>
      </w:r>
      <w:r w:rsidRPr="004A6842">
        <w:rPr>
          <w:rFonts w:ascii="Arial" w:eastAsia="Calibri" w:hAnsi="Arial" w:cs="Arial"/>
          <w:sz w:val="24"/>
          <w:szCs w:val="24"/>
          <w:lang w:val="ru-RU"/>
        </w:rPr>
        <w:t xml:space="preserve"> (ГРАНМА)</w:t>
      </w:r>
    </w:p>
    <w:p w:rsidR="00E2352A" w:rsidRPr="009B5C76" w:rsidRDefault="00E2352A" w:rsidP="00482AB6">
      <w:pPr>
        <w:spacing w:after="0" w:line="240" w:lineRule="auto"/>
        <w:jc w:val="both"/>
        <w:rPr>
          <w:rFonts w:ascii="Arial" w:eastAsia="Calibri" w:hAnsi="Arial" w:cs="Arial"/>
          <w:b/>
          <w:sz w:val="24"/>
          <w:szCs w:val="24"/>
          <w:lang w:val="ru-RU"/>
        </w:rPr>
      </w:pPr>
    </w:p>
    <w:tbl>
      <w:tblPr>
        <w:tblStyle w:val="Tablaconcuadrcula"/>
        <w:tblW w:w="0" w:type="auto"/>
        <w:jc w:val="center"/>
        <w:tblLook w:val="04A0" w:firstRow="1" w:lastRow="0" w:firstColumn="1" w:lastColumn="0" w:noHBand="0" w:noVBand="1"/>
      </w:tblPr>
      <w:tblGrid>
        <w:gridCol w:w="9184"/>
      </w:tblGrid>
      <w:tr w:rsidR="00E07B15" w:rsidRPr="002365EC" w:rsidTr="00DB36B6">
        <w:trPr>
          <w:trHeight w:val="277"/>
          <w:jc w:val="center"/>
        </w:trPr>
        <w:tc>
          <w:tcPr>
            <w:tcW w:w="9184" w:type="dxa"/>
          </w:tcPr>
          <w:p w:rsidR="00E07B15" w:rsidRPr="00DE46B1" w:rsidRDefault="00E07B15" w:rsidP="00680AFB">
            <w:pPr>
              <w:pStyle w:val="Ttulo1"/>
              <w:jc w:val="center"/>
              <w:outlineLvl w:val="0"/>
              <w:rPr>
                <w:rFonts w:ascii="Arial" w:hAnsi="Arial" w:cs="Arial"/>
                <w:b/>
                <w:sz w:val="24"/>
                <w:szCs w:val="24"/>
                <w:lang w:val="ru-RU"/>
              </w:rPr>
            </w:pPr>
            <w:bookmarkStart w:id="8" w:name="_Toc32224052"/>
            <w:r w:rsidRPr="00DE46B1">
              <w:rPr>
                <w:rFonts w:ascii="Arial" w:hAnsi="Arial" w:cs="Arial"/>
                <w:b/>
                <w:color w:val="auto"/>
                <w:sz w:val="24"/>
                <w:szCs w:val="24"/>
                <w:lang w:val="ru-RU"/>
              </w:rPr>
              <w:t>Двусторонние отношения</w:t>
            </w:r>
            <w:bookmarkEnd w:id="8"/>
          </w:p>
        </w:tc>
      </w:tr>
    </w:tbl>
    <w:p w:rsidR="004A6842" w:rsidRDefault="004A6842" w:rsidP="002D4A5D">
      <w:pPr>
        <w:pStyle w:val="Ttulo2"/>
        <w:numPr>
          <w:ilvl w:val="0"/>
          <w:numId w:val="7"/>
        </w:numPr>
        <w:rPr>
          <w:lang w:val="ru-RU"/>
        </w:rPr>
      </w:pPr>
      <w:bookmarkStart w:id="9" w:name="_Toc32224053"/>
      <w:r w:rsidRPr="004A6842">
        <w:rPr>
          <w:lang w:val="ru-RU"/>
        </w:rPr>
        <w:t>Российская пресса освещает визит министра иностранных дел Сергея Лаврова в Сантьяго-де-Куба</w:t>
      </w:r>
      <w:bookmarkEnd w:id="9"/>
    </w:p>
    <w:p w:rsidR="002D4A5D" w:rsidRPr="002D4A5D" w:rsidRDefault="00686D28" w:rsidP="00686D28">
      <w:pPr>
        <w:jc w:val="center"/>
        <w:rPr>
          <w:lang w:val="ru-RU"/>
        </w:rPr>
      </w:pPr>
      <w:r>
        <w:rPr>
          <w:noProof/>
          <w:lang w:eastAsia="es-ES"/>
        </w:rPr>
        <w:drawing>
          <wp:inline distT="0" distB="0" distL="0" distR="0" wp14:anchorId="0716F17E" wp14:editId="1E3C361D">
            <wp:extent cx="1543050" cy="1004697"/>
            <wp:effectExtent l="0" t="0" r="0" b="5080"/>
            <wp:docPr id="3" name="Imagen 3" descr="http://misiones.minrex.gob.cu/sites/default/files/styles/750_ancho/public/imagenes/editorrusia/articulos/83105006_2755548114528304_6140616752859447296_n.png?itok=tNQJOu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siones.minrex.gob.cu/sites/default/files/styles/750_ancho/public/imagenes/editorrusia/articulos/83105006_2755548114528304_6140616752859447296_n.png?itok=tNQJOu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1782" cy="1016894"/>
                    </a:xfrm>
                    <a:prstGeom prst="rect">
                      <a:avLst/>
                    </a:prstGeom>
                    <a:noFill/>
                    <a:ln>
                      <a:noFill/>
                    </a:ln>
                  </pic:spPr>
                </pic:pic>
              </a:graphicData>
            </a:graphic>
          </wp:inline>
        </w:drawing>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Москва, 6 февраля. Официальный сайт Министерства иностранных дел, а также многие важнейшие российские СМИ, в том числе ТАСС, РИА НОВОСТИ, ИА REGNUM, ВЕСТИ, КАНАЛ ЗВЕЗДА, ИНТЕРФАКС и СПУТНИК, публикуют сообщения о прибытие министра иностранных дел Сергея Лаврова в город Сантьяго-де-Куба в рамках его визита в страны региона.</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Сообщается, что по прибытии на остров Лавров отдал дань уважения национальному герою Хосе Марти и лидеру кубинской революции Фиделю Кастро, посетив кладбище Санта-Ифигения. Во время тура его сопровождали его коллега Бруно Родригес Паррилья, первый секретарь Коммунистической партии Кубы в этой восточной провинции Ласаро Экспосито Канто, губернатор города Беатрис Джонсон и посол Российской Федерации на Кубе Андрей Гуськов.</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После памятного акта министры иностранных дел России и Кубы провели официальные переговоры.</w:t>
      </w:r>
    </w:p>
    <w:p w:rsid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В ходе визита также состоялось интервью министра иностранных дел России Сергея Лаврова новостному агентству «Пренса Латина», в котором он осуждает новые санкции Соединенных Штатов в отношении Кубы, рассматривая нашу страну в качестве «приоритетного партнера» для Москвы в Латинской Америке и Карибском бассейне</w:t>
      </w:r>
      <w:r w:rsidRPr="004A6842">
        <w:rPr>
          <w:rFonts w:ascii="Arial" w:hAnsi="Arial" w:cs="Arial"/>
          <w:bCs/>
          <w:sz w:val="24"/>
          <w:szCs w:val="24"/>
          <w:lang w:val="ru-RU"/>
        </w:rPr>
        <w:t xml:space="preserve">. </w:t>
      </w:r>
      <w:r w:rsidR="00E2352A" w:rsidRPr="00E2352A">
        <w:rPr>
          <w:rFonts w:ascii="Arial" w:hAnsi="Arial" w:cs="Arial"/>
          <w:bCs/>
          <w:sz w:val="24"/>
          <w:szCs w:val="24"/>
          <w:lang w:val="ru-RU"/>
        </w:rPr>
        <w:t>(</w:t>
      </w:r>
      <w:r w:rsidR="001367D6" w:rsidRPr="00482AB6">
        <w:rPr>
          <w:rFonts w:ascii="Arial" w:hAnsi="Arial" w:cs="Arial"/>
          <w:bCs/>
          <w:sz w:val="24"/>
          <w:szCs w:val="24"/>
          <w:lang w:val="ru-RU"/>
        </w:rPr>
        <w:t>Сайт Посольства Кубы в России)</w:t>
      </w:r>
    </w:p>
    <w:p w:rsidR="004A6842" w:rsidRDefault="004A6842" w:rsidP="002D4A5D">
      <w:pPr>
        <w:pStyle w:val="Ttulo2"/>
        <w:numPr>
          <w:ilvl w:val="0"/>
          <w:numId w:val="7"/>
        </w:numPr>
        <w:rPr>
          <w:lang w:val="ru-RU"/>
        </w:rPr>
      </w:pPr>
      <w:bookmarkStart w:id="10" w:name="_Toc32224054"/>
      <w:r w:rsidRPr="004A6842">
        <w:rPr>
          <w:lang w:val="ru-RU"/>
        </w:rPr>
        <w:lastRenderedPageBreak/>
        <w:t>Общество дружбы Россия - Куба вс</w:t>
      </w:r>
      <w:bookmarkStart w:id="11" w:name="_GoBack"/>
      <w:bookmarkEnd w:id="11"/>
      <w:r w:rsidRPr="004A6842">
        <w:rPr>
          <w:lang w:val="ru-RU"/>
        </w:rPr>
        <w:t>поминает о жизни и деятельность первого россиянина, ступившего на кубинск</w:t>
      </w:r>
      <w:r w:rsidRPr="004A6842">
        <w:rPr>
          <w:lang w:val="ru-RU"/>
        </w:rPr>
        <w:t>ую землю.</w:t>
      </w:r>
      <w:bookmarkEnd w:id="10"/>
    </w:p>
    <w:p w:rsidR="002D4A5D" w:rsidRPr="002D4A5D" w:rsidRDefault="00686D28" w:rsidP="00686D28">
      <w:pPr>
        <w:jc w:val="center"/>
        <w:rPr>
          <w:lang w:val="ru-RU"/>
        </w:rPr>
      </w:pPr>
      <w:r>
        <w:rPr>
          <w:noProof/>
          <w:lang w:eastAsia="es-ES"/>
        </w:rPr>
        <w:drawing>
          <wp:inline distT="0" distB="0" distL="0" distR="0" wp14:anchorId="039335F5" wp14:editId="4D27EF04">
            <wp:extent cx="2114550" cy="1026732"/>
            <wp:effectExtent l="0" t="0" r="0" b="2540"/>
            <wp:docPr id="4" name="Imagen 4" descr="http://misiones.minrex.gob.cu/sites/default/files/styles/750_ancho/public/imagenes/editorrusia/articulos/barbara.jpg?itok=n0SBp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siones.minrex.gob.cu/sites/default/files/styles/750_ancho/public/imagenes/editorrusia/articulos/barbara.jpg?itok=n0SBpT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6529" cy="1032548"/>
                    </a:xfrm>
                    <a:prstGeom prst="rect">
                      <a:avLst/>
                    </a:prstGeom>
                    <a:noFill/>
                    <a:ln>
                      <a:noFill/>
                    </a:ln>
                  </pic:spPr>
                </pic:pic>
              </a:graphicData>
            </a:graphic>
          </wp:inline>
        </w:drawing>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Москва, 6 февраля 2020 года. Общество дружбы Россия-Куба отметило 275-летие со дня рождения исследовате</w:t>
      </w:r>
      <w:r>
        <w:rPr>
          <w:rFonts w:ascii="Arial" w:hAnsi="Arial" w:cs="Arial"/>
          <w:bCs/>
          <w:sz w:val="24"/>
          <w:szCs w:val="24"/>
          <w:lang w:val="ru-RU"/>
        </w:rPr>
        <w:t>ля и писателя Федора Каржавина.</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 xml:space="preserve">В Доме культуры Ново-Переделкино, одного из муниципальных образований западного округа столицы Москвы, состоялось мероприятие, посвященное жизни и деятельности первого россиянина, вступившего </w:t>
      </w:r>
      <w:r>
        <w:rPr>
          <w:rFonts w:ascii="Arial" w:hAnsi="Arial" w:cs="Arial"/>
          <w:bCs/>
          <w:sz w:val="24"/>
          <w:szCs w:val="24"/>
          <w:lang w:val="ru-RU"/>
        </w:rPr>
        <w:t>на кубинскую землю в 1782 году.</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Была подчеркнута огромная важность этого события для дальнейшего развития связей России с Латинской Америкой и особенно с Кубой, 60-летие восстановления дипломатических отношений с которой будет отмечаться в мае текущего года.</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Большая группа друзей-помощников, среди них глава муниципального округа Ново-Переделкино Анатолий Митрофанов, а также заместители Президента РОДК Николай Мануйлов, Виктор Шабрин и Михаил Макарук, вручили почетную грамоту политическому советнику посольства Кубы Барбаре Сарабии, которая завершает свою миссию в России. Так был отмечен ее вклад в укрепление дружбы и солидарности между двумя народами, и в особенности, развитие связе</w:t>
      </w:r>
      <w:r>
        <w:rPr>
          <w:rFonts w:ascii="Arial" w:hAnsi="Arial" w:cs="Arial"/>
          <w:bCs/>
          <w:sz w:val="24"/>
          <w:szCs w:val="24"/>
          <w:lang w:val="ru-RU"/>
        </w:rPr>
        <w:t>й с этим муниципальным округом.</w:t>
      </w:r>
    </w:p>
    <w:p w:rsidR="004A6842" w:rsidRPr="004A6842" w:rsidRDefault="004A6842" w:rsidP="004A6842">
      <w:pPr>
        <w:jc w:val="both"/>
        <w:rPr>
          <w:rFonts w:ascii="Arial" w:hAnsi="Arial" w:cs="Arial"/>
          <w:bCs/>
          <w:sz w:val="24"/>
          <w:szCs w:val="24"/>
          <w:lang w:val="ru-RU"/>
        </w:rPr>
      </w:pPr>
      <w:r w:rsidRPr="004A6842">
        <w:rPr>
          <w:rFonts w:ascii="Arial" w:hAnsi="Arial" w:cs="Arial"/>
          <w:bCs/>
          <w:sz w:val="24"/>
          <w:szCs w:val="24"/>
          <w:lang w:val="ru-RU"/>
        </w:rPr>
        <w:t>Кроме того, молодежные представители Общества дружбы сообщили о создании раздела на веб-сайте РОДК, который будет посвящен распространению исторической па</w:t>
      </w:r>
      <w:r>
        <w:rPr>
          <w:rFonts w:ascii="Arial" w:hAnsi="Arial" w:cs="Arial"/>
          <w:bCs/>
          <w:sz w:val="24"/>
          <w:szCs w:val="24"/>
          <w:lang w:val="ru-RU"/>
        </w:rPr>
        <w:t>мяти о двусторонних отношениях.</w:t>
      </w:r>
    </w:p>
    <w:p w:rsidR="004A6842" w:rsidRPr="001A03F8" w:rsidRDefault="004A6842" w:rsidP="004A6842">
      <w:pPr>
        <w:jc w:val="both"/>
        <w:rPr>
          <w:rFonts w:ascii="Arial" w:hAnsi="Arial" w:cs="Arial"/>
          <w:bCs/>
          <w:sz w:val="24"/>
          <w:szCs w:val="24"/>
          <w:lang w:val="ru-RU"/>
        </w:rPr>
      </w:pPr>
      <w:r w:rsidRPr="004A6842">
        <w:rPr>
          <w:rFonts w:ascii="Arial" w:hAnsi="Arial" w:cs="Arial"/>
          <w:bCs/>
          <w:sz w:val="24"/>
          <w:szCs w:val="24"/>
          <w:lang w:val="ru-RU"/>
        </w:rPr>
        <w:t>Кубинский дипломат поблагодарила за этот жест и подчеркнула важность работы, проделанной друзьями Кубы в течение многих лет в целях укрепления исторических связей, а также значимость аудиовизуальной инициативы для популяризации в мире и, особенно, среди новых поколений россиян богатой истории дружбы, которая объединяет наши народы и правительства.</w:t>
      </w:r>
      <w:r w:rsidRPr="004A6842">
        <w:rPr>
          <w:rFonts w:ascii="Arial" w:hAnsi="Arial" w:cs="Arial"/>
          <w:bCs/>
          <w:sz w:val="24"/>
          <w:szCs w:val="24"/>
          <w:lang w:val="ru-RU"/>
        </w:rPr>
        <w:t xml:space="preserve"> </w:t>
      </w:r>
      <w:r w:rsidRPr="00E2352A">
        <w:rPr>
          <w:rFonts w:ascii="Arial" w:hAnsi="Arial" w:cs="Arial"/>
          <w:bCs/>
          <w:sz w:val="24"/>
          <w:szCs w:val="24"/>
          <w:lang w:val="ru-RU"/>
        </w:rPr>
        <w:t>(</w:t>
      </w:r>
      <w:r w:rsidRPr="00482AB6">
        <w:rPr>
          <w:rFonts w:ascii="Arial" w:hAnsi="Arial" w:cs="Arial"/>
          <w:bCs/>
          <w:sz w:val="24"/>
          <w:szCs w:val="24"/>
          <w:lang w:val="ru-RU"/>
        </w:rPr>
        <w:t>Сайт Посольства Кубы в России)</w:t>
      </w:r>
    </w:p>
    <w:sectPr w:rsidR="004A6842" w:rsidRPr="001A03F8" w:rsidSect="00A113A4">
      <w:headerReference w:type="even" r:id="rId14"/>
      <w:headerReference w:type="default" r:id="rId15"/>
      <w:footerReference w:type="even" r:id="rId16"/>
      <w:footerReference w:type="default" r:id="rId17"/>
      <w:headerReference w:type="first" r:id="rId18"/>
      <w:footerReference w:type="first" r:id="rId19"/>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D6" w:rsidRDefault="00A554D6" w:rsidP="00B22C72">
      <w:pPr>
        <w:spacing w:after="0" w:line="240" w:lineRule="auto"/>
      </w:pPr>
      <w:r>
        <w:separator/>
      </w:r>
    </w:p>
  </w:endnote>
  <w:endnote w:type="continuationSeparator" w:id="0">
    <w:p w:rsidR="00A554D6" w:rsidRDefault="00A554D6"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AE6243">
          <w:rPr>
            <w:noProof/>
          </w:rPr>
          <w:t>5</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D6" w:rsidRDefault="00A554D6" w:rsidP="00B22C72">
      <w:pPr>
        <w:spacing w:after="0" w:line="240" w:lineRule="auto"/>
      </w:pPr>
      <w:r>
        <w:separator/>
      </w:r>
    </w:p>
  </w:footnote>
  <w:footnote w:type="continuationSeparator" w:id="0">
    <w:p w:rsidR="00A554D6" w:rsidRDefault="00A554D6"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93C"/>
    <w:multiLevelType w:val="hybridMultilevel"/>
    <w:tmpl w:val="74CC57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E1707A"/>
    <w:multiLevelType w:val="hybridMultilevel"/>
    <w:tmpl w:val="E398C2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6E140F"/>
    <w:multiLevelType w:val="hybridMultilevel"/>
    <w:tmpl w:val="31E6C9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AB7E13"/>
    <w:multiLevelType w:val="hybridMultilevel"/>
    <w:tmpl w:val="936C226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0020D0"/>
    <w:multiLevelType w:val="hybridMultilevel"/>
    <w:tmpl w:val="117E8D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3962F3"/>
    <w:multiLevelType w:val="hybridMultilevel"/>
    <w:tmpl w:val="FF9825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9B4265"/>
    <w:multiLevelType w:val="hybridMultilevel"/>
    <w:tmpl w:val="7A5A5F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1425F"/>
    <w:rsid w:val="000303BF"/>
    <w:rsid w:val="000353AC"/>
    <w:rsid w:val="00036422"/>
    <w:rsid w:val="0003786F"/>
    <w:rsid w:val="00051176"/>
    <w:rsid w:val="00063BC4"/>
    <w:rsid w:val="00066344"/>
    <w:rsid w:val="00072832"/>
    <w:rsid w:val="00073126"/>
    <w:rsid w:val="0007704F"/>
    <w:rsid w:val="000812C5"/>
    <w:rsid w:val="00085936"/>
    <w:rsid w:val="00086DA4"/>
    <w:rsid w:val="00087188"/>
    <w:rsid w:val="000915F6"/>
    <w:rsid w:val="000A0536"/>
    <w:rsid w:val="000B0490"/>
    <w:rsid w:val="000B0661"/>
    <w:rsid w:val="000B3A44"/>
    <w:rsid w:val="000B6CAF"/>
    <w:rsid w:val="000C0301"/>
    <w:rsid w:val="000C6906"/>
    <w:rsid w:val="000D0374"/>
    <w:rsid w:val="000D07BA"/>
    <w:rsid w:val="000D34A2"/>
    <w:rsid w:val="000D6AC9"/>
    <w:rsid w:val="000E6CF4"/>
    <w:rsid w:val="001021A2"/>
    <w:rsid w:val="00113EAE"/>
    <w:rsid w:val="00114327"/>
    <w:rsid w:val="00116E12"/>
    <w:rsid w:val="00120D5E"/>
    <w:rsid w:val="00126C11"/>
    <w:rsid w:val="00133EBA"/>
    <w:rsid w:val="001367D6"/>
    <w:rsid w:val="00140905"/>
    <w:rsid w:val="00151264"/>
    <w:rsid w:val="0015254F"/>
    <w:rsid w:val="001577F4"/>
    <w:rsid w:val="001701D2"/>
    <w:rsid w:val="0017213B"/>
    <w:rsid w:val="0017407A"/>
    <w:rsid w:val="00185245"/>
    <w:rsid w:val="00190A85"/>
    <w:rsid w:val="0019342A"/>
    <w:rsid w:val="001A03F8"/>
    <w:rsid w:val="001C413F"/>
    <w:rsid w:val="001C7930"/>
    <w:rsid w:val="001D2E81"/>
    <w:rsid w:val="001D485A"/>
    <w:rsid w:val="001E067C"/>
    <w:rsid w:val="001E3A8E"/>
    <w:rsid w:val="001E5971"/>
    <w:rsid w:val="001E5EA9"/>
    <w:rsid w:val="001F104D"/>
    <w:rsid w:val="001F277A"/>
    <w:rsid w:val="001F5294"/>
    <w:rsid w:val="00202ECC"/>
    <w:rsid w:val="00205738"/>
    <w:rsid w:val="00215E71"/>
    <w:rsid w:val="0022402F"/>
    <w:rsid w:val="00225FD4"/>
    <w:rsid w:val="00227DAD"/>
    <w:rsid w:val="002365EC"/>
    <w:rsid w:val="002610D4"/>
    <w:rsid w:val="00264485"/>
    <w:rsid w:val="0026590F"/>
    <w:rsid w:val="00275098"/>
    <w:rsid w:val="0027555B"/>
    <w:rsid w:val="002808AF"/>
    <w:rsid w:val="0028142E"/>
    <w:rsid w:val="0028484B"/>
    <w:rsid w:val="00285913"/>
    <w:rsid w:val="00286186"/>
    <w:rsid w:val="00295780"/>
    <w:rsid w:val="00296398"/>
    <w:rsid w:val="00296DFA"/>
    <w:rsid w:val="002B501E"/>
    <w:rsid w:val="002C217F"/>
    <w:rsid w:val="002C3ED8"/>
    <w:rsid w:val="002D028C"/>
    <w:rsid w:val="002D2807"/>
    <w:rsid w:val="002D4A5D"/>
    <w:rsid w:val="002D60C4"/>
    <w:rsid w:val="002E5B2A"/>
    <w:rsid w:val="002F4528"/>
    <w:rsid w:val="002F4FE8"/>
    <w:rsid w:val="00303825"/>
    <w:rsid w:val="00323EAA"/>
    <w:rsid w:val="003276A3"/>
    <w:rsid w:val="00331026"/>
    <w:rsid w:val="00343B52"/>
    <w:rsid w:val="00352653"/>
    <w:rsid w:val="003538D8"/>
    <w:rsid w:val="0035596B"/>
    <w:rsid w:val="00356358"/>
    <w:rsid w:val="00360FD9"/>
    <w:rsid w:val="00377109"/>
    <w:rsid w:val="00381AAE"/>
    <w:rsid w:val="00383B0D"/>
    <w:rsid w:val="00385506"/>
    <w:rsid w:val="00385B3F"/>
    <w:rsid w:val="003863C6"/>
    <w:rsid w:val="00390DAE"/>
    <w:rsid w:val="00393786"/>
    <w:rsid w:val="00394BF1"/>
    <w:rsid w:val="003A58B0"/>
    <w:rsid w:val="003B091C"/>
    <w:rsid w:val="003B2E47"/>
    <w:rsid w:val="003C112A"/>
    <w:rsid w:val="003C1BA4"/>
    <w:rsid w:val="003D2B60"/>
    <w:rsid w:val="003D3CB8"/>
    <w:rsid w:val="004008A9"/>
    <w:rsid w:val="004010C3"/>
    <w:rsid w:val="00407EEF"/>
    <w:rsid w:val="004220D0"/>
    <w:rsid w:val="004252F0"/>
    <w:rsid w:val="00433A94"/>
    <w:rsid w:val="00442244"/>
    <w:rsid w:val="00444152"/>
    <w:rsid w:val="00444936"/>
    <w:rsid w:val="00444BDA"/>
    <w:rsid w:val="00456DD8"/>
    <w:rsid w:val="004716FA"/>
    <w:rsid w:val="00476CED"/>
    <w:rsid w:val="00482AB6"/>
    <w:rsid w:val="00485793"/>
    <w:rsid w:val="0049277F"/>
    <w:rsid w:val="00495CAD"/>
    <w:rsid w:val="004A0EA0"/>
    <w:rsid w:val="004A6842"/>
    <w:rsid w:val="004B1C92"/>
    <w:rsid w:val="004C3357"/>
    <w:rsid w:val="004C4964"/>
    <w:rsid w:val="004C760D"/>
    <w:rsid w:val="004D20EC"/>
    <w:rsid w:val="004E1785"/>
    <w:rsid w:val="004F179C"/>
    <w:rsid w:val="00502DF8"/>
    <w:rsid w:val="00505A6E"/>
    <w:rsid w:val="00511D50"/>
    <w:rsid w:val="005230D1"/>
    <w:rsid w:val="00530D9E"/>
    <w:rsid w:val="0053419E"/>
    <w:rsid w:val="0054083F"/>
    <w:rsid w:val="00541360"/>
    <w:rsid w:val="005508B4"/>
    <w:rsid w:val="0055435B"/>
    <w:rsid w:val="00555A48"/>
    <w:rsid w:val="00557024"/>
    <w:rsid w:val="005778EA"/>
    <w:rsid w:val="005809D2"/>
    <w:rsid w:val="0058340B"/>
    <w:rsid w:val="005900A7"/>
    <w:rsid w:val="005A53AC"/>
    <w:rsid w:val="005B031F"/>
    <w:rsid w:val="005B22F7"/>
    <w:rsid w:val="005B2371"/>
    <w:rsid w:val="005B5550"/>
    <w:rsid w:val="005B7EC1"/>
    <w:rsid w:val="005C59E6"/>
    <w:rsid w:val="005D3B88"/>
    <w:rsid w:val="005E1B09"/>
    <w:rsid w:val="005E2E21"/>
    <w:rsid w:val="005E4109"/>
    <w:rsid w:val="005E6A54"/>
    <w:rsid w:val="005F6FC1"/>
    <w:rsid w:val="00600E8A"/>
    <w:rsid w:val="00602E57"/>
    <w:rsid w:val="00603F9B"/>
    <w:rsid w:val="00610A37"/>
    <w:rsid w:val="00610C6D"/>
    <w:rsid w:val="0061152E"/>
    <w:rsid w:val="00613D9E"/>
    <w:rsid w:val="00622837"/>
    <w:rsid w:val="006228D0"/>
    <w:rsid w:val="00623813"/>
    <w:rsid w:val="00633F0B"/>
    <w:rsid w:val="00644065"/>
    <w:rsid w:val="00645A48"/>
    <w:rsid w:val="00667179"/>
    <w:rsid w:val="0067228D"/>
    <w:rsid w:val="00674A01"/>
    <w:rsid w:val="006769BB"/>
    <w:rsid w:val="00680AFB"/>
    <w:rsid w:val="00686D28"/>
    <w:rsid w:val="006C237B"/>
    <w:rsid w:val="006C7557"/>
    <w:rsid w:val="006D45B5"/>
    <w:rsid w:val="006D4B41"/>
    <w:rsid w:val="006D6645"/>
    <w:rsid w:val="006E2F73"/>
    <w:rsid w:val="006E3E7F"/>
    <w:rsid w:val="00703BB9"/>
    <w:rsid w:val="0070674D"/>
    <w:rsid w:val="00720517"/>
    <w:rsid w:val="00731039"/>
    <w:rsid w:val="00733ED9"/>
    <w:rsid w:val="00737A76"/>
    <w:rsid w:val="00742016"/>
    <w:rsid w:val="007464A7"/>
    <w:rsid w:val="00767053"/>
    <w:rsid w:val="00770EAE"/>
    <w:rsid w:val="0077533B"/>
    <w:rsid w:val="007778A3"/>
    <w:rsid w:val="00780531"/>
    <w:rsid w:val="00786D24"/>
    <w:rsid w:val="007920EC"/>
    <w:rsid w:val="007955BF"/>
    <w:rsid w:val="00795678"/>
    <w:rsid w:val="0079657A"/>
    <w:rsid w:val="007A42FA"/>
    <w:rsid w:val="007A64F0"/>
    <w:rsid w:val="007A64FE"/>
    <w:rsid w:val="007A70B2"/>
    <w:rsid w:val="007A7C2A"/>
    <w:rsid w:val="007B03AB"/>
    <w:rsid w:val="007B4E48"/>
    <w:rsid w:val="007C0FE6"/>
    <w:rsid w:val="007D0948"/>
    <w:rsid w:val="007E1CE6"/>
    <w:rsid w:val="007E62B7"/>
    <w:rsid w:val="007E6B0C"/>
    <w:rsid w:val="007F5688"/>
    <w:rsid w:val="007F71CE"/>
    <w:rsid w:val="008150C4"/>
    <w:rsid w:val="00817BF7"/>
    <w:rsid w:val="008257BB"/>
    <w:rsid w:val="00830DFF"/>
    <w:rsid w:val="00841A96"/>
    <w:rsid w:val="008610A9"/>
    <w:rsid w:val="008734B7"/>
    <w:rsid w:val="00874963"/>
    <w:rsid w:val="0088784C"/>
    <w:rsid w:val="00895611"/>
    <w:rsid w:val="008968BF"/>
    <w:rsid w:val="008A1FD4"/>
    <w:rsid w:val="008A20D8"/>
    <w:rsid w:val="008B1A3C"/>
    <w:rsid w:val="008B34F5"/>
    <w:rsid w:val="008B4228"/>
    <w:rsid w:val="008D3613"/>
    <w:rsid w:val="008D67D2"/>
    <w:rsid w:val="008E2C87"/>
    <w:rsid w:val="008E373F"/>
    <w:rsid w:val="008E5EBF"/>
    <w:rsid w:val="008F16FE"/>
    <w:rsid w:val="008F27AB"/>
    <w:rsid w:val="008F28F0"/>
    <w:rsid w:val="0091037F"/>
    <w:rsid w:val="00915C3F"/>
    <w:rsid w:val="009223F1"/>
    <w:rsid w:val="00931D94"/>
    <w:rsid w:val="009322D1"/>
    <w:rsid w:val="009325A5"/>
    <w:rsid w:val="009357BB"/>
    <w:rsid w:val="00936DAC"/>
    <w:rsid w:val="00953098"/>
    <w:rsid w:val="00954162"/>
    <w:rsid w:val="00957ED0"/>
    <w:rsid w:val="00962707"/>
    <w:rsid w:val="00967164"/>
    <w:rsid w:val="009715DC"/>
    <w:rsid w:val="00973408"/>
    <w:rsid w:val="009739D8"/>
    <w:rsid w:val="00975156"/>
    <w:rsid w:val="00983FE7"/>
    <w:rsid w:val="00985E8E"/>
    <w:rsid w:val="00986C79"/>
    <w:rsid w:val="0099100D"/>
    <w:rsid w:val="0099102A"/>
    <w:rsid w:val="009A561C"/>
    <w:rsid w:val="009B2A00"/>
    <w:rsid w:val="009B5C76"/>
    <w:rsid w:val="009B6A93"/>
    <w:rsid w:val="009C6114"/>
    <w:rsid w:val="009D3CAF"/>
    <w:rsid w:val="009D4ADF"/>
    <w:rsid w:val="009E6F5B"/>
    <w:rsid w:val="009E729D"/>
    <w:rsid w:val="009F26CC"/>
    <w:rsid w:val="009F49B2"/>
    <w:rsid w:val="00A113A4"/>
    <w:rsid w:val="00A141DA"/>
    <w:rsid w:val="00A30C06"/>
    <w:rsid w:val="00A31DB7"/>
    <w:rsid w:val="00A40A19"/>
    <w:rsid w:val="00A44A31"/>
    <w:rsid w:val="00A47220"/>
    <w:rsid w:val="00A5074B"/>
    <w:rsid w:val="00A554D6"/>
    <w:rsid w:val="00A603FD"/>
    <w:rsid w:val="00A65E86"/>
    <w:rsid w:val="00A67320"/>
    <w:rsid w:val="00A72FEB"/>
    <w:rsid w:val="00A75751"/>
    <w:rsid w:val="00A7584B"/>
    <w:rsid w:val="00A77671"/>
    <w:rsid w:val="00A82990"/>
    <w:rsid w:val="00A85FDE"/>
    <w:rsid w:val="00AA0CE6"/>
    <w:rsid w:val="00AB04FB"/>
    <w:rsid w:val="00AB3A0A"/>
    <w:rsid w:val="00AB3CE1"/>
    <w:rsid w:val="00AB3D51"/>
    <w:rsid w:val="00AB7218"/>
    <w:rsid w:val="00AC156B"/>
    <w:rsid w:val="00AC32C2"/>
    <w:rsid w:val="00AC7DF8"/>
    <w:rsid w:val="00AD00FB"/>
    <w:rsid w:val="00AD20FB"/>
    <w:rsid w:val="00AD6251"/>
    <w:rsid w:val="00AD64AC"/>
    <w:rsid w:val="00AE6243"/>
    <w:rsid w:val="00AE6AC8"/>
    <w:rsid w:val="00AE7512"/>
    <w:rsid w:val="00AF43A9"/>
    <w:rsid w:val="00AF5E39"/>
    <w:rsid w:val="00B002D3"/>
    <w:rsid w:val="00B0102D"/>
    <w:rsid w:val="00B07CF7"/>
    <w:rsid w:val="00B10F67"/>
    <w:rsid w:val="00B12ECB"/>
    <w:rsid w:val="00B16237"/>
    <w:rsid w:val="00B22C72"/>
    <w:rsid w:val="00B36C15"/>
    <w:rsid w:val="00B36C9B"/>
    <w:rsid w:val="00B3772C"/>
    <w:rsid w:val="00B436D1"/>
    <w:rsid w:val="00B66330"/>
    <w:rsid w:val="00B6640E"/>
    <w:rsid w:val="00B66C3F"/>
    <w:rsid w:val="00B70142"/>
    <w:rsid w:val="00B7522B"/>
    <w:rsid w:val="00B8101A"/>
    <w:rsid w:val="00B82E66"/>
    <w:rsid w:val="00BA7888"/>
    <w:rsid w:val="00BD1309"/>
    <w:rsid w:val="00BD4586"/>
    <w:rsid w:val="00BF0D01"/>
    <w:rsid w:val="00BF5C94"/>
    <w:rsid w:val="00C032F0"/>
    <w:rsid w:val="00C04B2A"/>
    <w:rsid w:val="00C07F58"/>
    <w:rsid w:val="00C106FF"/>
    <w:rsid w:val="00C1529C"/>
    <w:rsid w:val="00C1789B"/>
    <w:rsid w:val="00C258EF"/>
    <w:rsid w:val="00C27D48"/>
    <w:rsid w:val="00C33B4B"/>
    <w:rsid w:val="00C34BF4"/>
    <w:rsid w:val="00C35E0E"/>
    <w:rsid w:val="00C37852"/>
    <w:rsid w:val="00C4000E"/>
    <w:rsid w:val="00C40292"/>
    <w:rsid w:val="00C55B01"/>
    <w:rsid w:val="00C63357"/>
    <w:rsid w:val="00C63FFF"/>
    <w:rsid w:val="00C65FC2"/>
    <w:rsid w:val="00C66ED7"/>
    <w:rsid w:val="00C67D4C"/>
    <w:rsid w:val="00C735AB"/>
    <w:rsid w:val="00C85A9A"/>
    <w:rsid w:val="00C86261"/>
    <w:rsid w:val="00C906FB"/>
    <w:rsid w:val="00C92E65"/>
    <w:rsid w:val="00C9510B"/>
    <w:rsid w:val="00C95957"/>
    <w:rsid w:val="00C96224"/>
    <w:rsid w:val="00CA209B"/>
    <w:rsid w:val="00CA4714"/>
    <w:rsid w:val="00CA4CED"/>
    <w:rsid w:val="00CB3755"/>
    <w:rsid w:val="00CC25AD"/>
    <w:rsid w:val="00CC3717"/>
    <w:rsid w:val="00CC6669"/>
    <w:rsid w:val="00CC6BB9"/>
    <w:rsid w:val="00CD02A0"/>
    <w:rsid w:val="00CD7F9C"/>
    <w:rsid w:val="00CE0986"/>
    <w:rsid w:val="00CE4196"/>
    <w:rsid w:val="00CE5F8C"/>
    <w:rsid w:val="00CF0B90"/>
    <w:rsid w:val="00CF63EC"/>
    <w:rsid w:val="00D013BF"/>
    <w:rsid w:val="00D023CB"/>
    <w:rsid w:val="00D07583"/>
    <w:rsid w:val="00D11A80"/>
    <w:rsid w:val="00D13EE9"/>
    <w:rsid w:val="00D20233"/>
    <w:rsid w:val="00D2410A"/>
    <w:rsid w:val="00D24C2D"/>
    <w:rsid w:val="00D34DB7"/>
    <w:rsid w:val="00D375C1"/>
    <w:rsid w:val="00D41EF4"/>
    <w:rsid w:val="00D4353B"/>
    <w:rsid w:val="00D45742"/>
    <w:rsid w:val="00D54BE3"/>
    <w:rsid w:val="00D55AF2"/>
    <w:rsid w:val="00D673A6"/>
    <w:rsid w:val="00D75F3E"/>
    <w:rsid w:val="00D846CB"/>
    <w:rsid w:val="00D9100C"/>
    <w:rsid w:val="00D938DB"/>
    <w:rsid w:val="00D953C0"/>
    <w:rsid w:val="00DA2759"/>
    <w:rsid w:val="00DB077E"/>
    <w:rsid w:val="00DB36B6"/>
    <w:rsid w:val="00DC563F"/>
    <w:rsid w:val="00DC77BA"/>
    <w:rsid w:val="00DD5235"/>
    <w:rsid w:val="00DE273E"/>
    <w:rsid w:val="00DE46B1"/>
    <w:rsid w:val="00DF316E"/>
    <w:rsid w:val="00DF6228"/>
    <w:rsid w:val="00E07B15"/>
    <w:rsid w:val="00E22C67"/>
    <w:rsid w:val="00E2352A"/>
    <w:rsid w:val="00E40A7A"/>
    <w:rsid w:val="00E45A0F"/>
    <w:rsid w:val="00E45A93"/>
    <w:rsid w:val="00E510D6"/>
    <w:rsid w:val="00E55CDB"/>
    <w:rsid w:val="00E578DD"/>
    <w:rsid w:val="00E61337"/>
    <w:rsid w:val="00E62C0B"/>
    <w:rsid w:val="00E64589"/>
    <w:rsid w:val="00E67B79"/>
    <w:rsid w:val="00E87290"/>
    <w:rsid w:val="00E87A2E"/>
    <w:rsid w:val="00E92E13"/>
    <w:rsid w:val="00E93DA0"/>
    <w:rsid w:val="00EB0969"/>
    <w:rsid w:val="00EB0F72"/>
    <w:rsid w:val="00EB3CD1"/>
    <w:rsid w:val="00EC17AD"/>
    <w:rsid w:val="00ED565F"/>
    <w:rsid w:val="00ED6538"/>
    <w:rsid w:val="00EF22C5"/>
    <w:rsid w:val="00EF5929"/>
    <w:rsid w:val="00F049A3"/>
    <w:rsid w:val="00F06B29"/>
    <w:rsid w:val="00F123F6"/>
    <w:rsid w:val="00F26BEA"/>
    <w:rsid w:val="00F32301"/>
    <w:rsid w:val="00F53526"/>
    <w:rsid w:val="00F5471C"/>
    <w:rsid w:val="00F61FCB"/>
    <w:rsid w:val="00F6224E"/>
    <w:rsid w:val="00F7466A"/>
    <w:rsid w:val="00F77C28"/>
    <w:rsid w:val="00F85996"/>
    <w:rsid w:val="00F978C3"/>
    <w:rsid w:val="00FA0153"/>
    <w:rsid w:val="00FA0903"/>
    <w:rsid w:val="00FA633B"/>
    <w:rsid w:val="00FF0E38"/>
    <w:rsid w:val="00FF5E81"/>
    <w:rsid w:val="00FF69D3"/>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A19"/>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5272575">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86AED-A6A3-4725-8371-EC39D47F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452</cp:revision>
  <dcterms:created xsi:type="dcterms:W3CDTF">2019-04-29T10:02:00Z</dcterms:created>
  <dcterms:modified xsi:type="dcterms:W3CDTF">2020-02-10T07:47:00Z</dcterms:modified>
</cp:coreProperties>
</file>