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CE0986">
        <w:rPr>
          <w:rFonts w:ascii="Arial" w:eastAsia="Calibri" w:hAnsi="Arial" w:cs="Arial"/>
          <w:b/>
          <w:sz w:val="24"/>
          <w:szCs w:val="24"/>
        </w:rPr>
        <w:t>2</w:t>
      </w:r>
      <w:r w:rsidR="009322D1">
        <w:rPr>
          <w:rFonts w:ascii="Arial" w:eastAsia="Calibri" w:hAnsi="Arial" w:cs="Arial"/>
          <w:b/>
          <w:sz w:val="24"/>
          <w:szCs w:val="24"/>
          <w:lang w:val="ru-RU"/>
        </w:rPr>
        <w:t>7</w:t>
      </w:r>
      <w:r w:rsidR="00B66C3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Января</w:t>
      </w:r>
      <w:r w:rsidR="009322D1">
        <w:rPr>
          <w:rFonts w:ascii="Arial" w:eastAsia="Calibri" w:hAnsi="Arial" w:cs="Arial"/>
          <w:b/>
          <w:sz w:val="24"/>
          <w:szCs w:val="24"/>
          <w:lang w:val="ru-RU"/>
        </w:rPr>
        <w:t>- 2 Февраля</w:t>
      </w:r>
      <w:r w:rsidR="00B66C3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p w:rsidR="00390DAE" w:rsidRPr="00DE46B1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264485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31623566" w:history="1">
            <w:r w:rsidR="00264485" w:rsidRPr="00C248F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264485">
              <w:rPr>
                <w:noProof/>
                <w:webHidden/>
              </w:rPr>
              <w:tab/>
            </w:r>
            <w:r w:rsidR="00264485">
              <w:rPr>
                <w:noProof/>
                <w:webHidden/>
              </w:rPr>
              <w:fldChar w:fldCharType="begin"/>
            </w:r>
            <w:r w:rsidR="00264485">
              <w:rPr>
                <w:noProof/>
                <w:webHidden/>
              </w:rPr>
              <w:instrText xml:space="preserve"> PAGEREF _Toc31623566 \h </w:instrText>
            </w:r>
            <w:r w:rsidR="00264485">
              <w:rPr>
                <w:noProof/>
                <w:webHidden/>
              </w:rPr>
            </w:r>
            <w:r w:rsidR="00264485">
              <w:rPr>
                <w:noProof/>
                <w:webHidden/>
              </w:rPr>
              <w:fldChar w:fldCharType="separate"/>
            </w:r>
            <w:r w:rsidR="00264485">
              <w:rPr>
                <w:noProof/>
                <w:webHidden/>
              </w:rPr>
              <w:t>2</w:t>
            </w:r>
            <w:r w:rsidR="00264485">
              <w:rPr>
                <w:noProof/>
                <w:webHidden/>
              </w:rPr>
              <w:fldChar w:fldCharType="end"/>
            </w:r>
          </w:hyperlink>
        </w:p>
        <w:p w:rsidR="00264485" w:rsidRDefault="00264485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623567" w:history="1">
            <w:r w:rsidRPr="00C248F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248FE">
              <w:rPr>
                <w:rStyle w:val="Hipervnculo"/>
                <w:noProof/>
                <w:lang w:val="ru-RU"/>
              </w:rPr>
              <w:t>Диас - Канель открывает производственный центр Телесур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_Toc31623567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485" w:rsidRDefault="00264485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623568" w:history="1">
            <w:r w:rsidRPr="00C248F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248FE">
              <w:rPr>
                <w:rStyle w:val="Hipervnculo"/>
                <w:noProof/>
                <w:lang w:val="ru-RU"/>
              </w:rPr>
              <w:t>Куба подтверждает постоянную приверженность миру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_Toc31623568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485" w:rsidRDefault="00264485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623569" w:history="1">
            <w:r w:rsidRPr="00C248F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248FE">
              <w:rPr>
                <w:rStyle w:val="Hipervnculo"/>
                <w:noProof/>
                <w:lang w:val="ru-RU"/>
              </w:rPr>
              <w:t>На Кубе без случаев коронавируса, усилен контроль за здоровьем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_Toc31623569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485" w:rsidRDefault="00264485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623570" w:history="1">
            <w:r w:rsidRPr="00C248F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248FE">
              <w:rPr>
                <w:rStyle w:val="Hipervnculo"/>
                <w:noProof/>
                <w:lang w:val="ru-RU"/>
              </w:rPr>
              <w:t>Эксперты подтверждают, что землетрясение было заметно на всей КубеPrint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_Toc31623570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485" w:rsidRDefault="00264485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623571" w:history="1">
            <w:r w:rsidRPr="00C248F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248FE">
              <w:rPr>
                <w:rStyle w:val="Hipervnculo"/>
                <w:noProof/>
                <w:lang w:val="ru-RU"/>
              </w:rPr>
              <w:t>Стартует Международная выставка кино и образования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_Toc31623571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485" w:rsidRDefault="00264485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623572" w:history="1">
            <w:r w:rsidRPr="00C248F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_Toc31623572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485" w:rsidRDefault="00264485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623573" w:history="1">
            <w:r w:rsidRPr="00C248FE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248FE">
              <w:rPr>
                <w:rStyle w:val="Hipervnculo"/>
                <w:rFonts w:eastAsia="Calibri"/>
                <w:noProof/>
                <w:lang w:val="ru-RU"/>
              </w:rPr>
              <w:t>Новая бригада кубинских медсестер расширяет сотрудничество на Ямайке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_Toc31623573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485" w:rsidRDefault="00264485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623574" w:history="1">
            <w:r w:rsidRPr="00C248FE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248FE">
              <w:rPr>
                <w:rStyle w:val="Hipervnculo"/>
                <w:rFonts w:eastAsia="Calibri"/>
                <w:noProof/>
                <w:lang w:val="ru-RU"/>
              </w:rPr>
              <w:t>Куба и Республика Сахара отмечают сороковую годовщину дипломатических отношений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_Toc31623574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485" w:rsidRDefault="00264485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623575" w:history="1">
            <w:r w:rsidRPr="00C248FE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_Toc31623575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485" w:rsidRDefault="00264485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623576" w:history="1">
            <w:r w:rsidRPr="00C248F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248FE">
              <w:rPr>
                <w:rStyle w:val="Hipervnculo"/>
                <w:noProof/>
                <w:lang w:val="ru-RU"/>
              </w:rPr>
              <w:t>Оценивают достигнутые прогрессы в реализации проектов в области нефти между Кубой и Россией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_Toc31623576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485" w:rsidRDefault="00264485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623577" w:history="1">
            <w:r w:rsidRPr="00C248F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248FE">
              <w:rPr>
                <w:rStyle w:val="Hipervnculo"/>
                <w:noProof/>
                <w:lang w:val="ru-RU"/>
              </w:rPr>
              <w:t>Кубинские студенты посетили штаб-квартиру Московской Городской Думы.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_Toc31623577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4485" w:rsidRDefault="00264485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1623578" w:history="1">
            <w:r w:rsidRPr="00C248FE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C248FE">
              <w:rPr>
                <w:rStyle w:val="Hipervnculo"/>
                <w:noProof/>
                <w:lang w:val="ru-RU"/>
              </w:rPr>
              <w:t>В российской академии прошла церемония награждения  по результатам художественного конкурса «Куба Вива»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_Toc31623578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67B79" w:rsidRDefault="00E67B79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67B79" w:rsidRPr="00DE46B1" w:rsidRDefault="00E67B79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31623566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957ED0" w:rsidRDefault="00DB36B6" w:rsidP="00DB36B6">
      <w:pPr>
        <w:pStyle w:val="Ttulo2"/>
        <w:numPr>
          <w:ilvl w:val="0"/>
          <w:numId w:val="6"/>
        </w:numPr>
        <w:rPr>
          <w:lang w:val="ru-RU"/>
        </w:rPr>
      </w:pPr>
      <w:bookmarkStart w:id="1" w:name="_Toc31623567"/>
      <w:r w:rsidRPr="00DB36B6">
        <w:rPr>
          <w:lang w:val="ru-RU"/>
        </w:rPr>
        <w:t>Диас - Канель открывает производственный центр Телесур на Кубе</w:t>
      </w:r>
      <w:bookmarkEnd w:id="1"/>
    </w:p>
    <w:p w:rsidR="00DB36B6" w:rsidRPr="00DB36B6" w:rsidRDefault="00DB36B6" w:rsidP="00DB36B6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09AE9FD5" wp14:editId="0A2260AF">
            <wp:extent cx="1617062" cy="1076325"/>
            <wp:effectExtent l="0" t="0" r="2540" b="0"/>
            <wp:docPr id="13" name="Imagen 13" descr="https://ruso.prensa-latina.cu/images/pl-fr/2020/AmLatina/cuba/habana-telsur-mdc-patri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2020/AmLatina/cuba/habana-telsur-mdc-patric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51" cy="108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5AB" w:rsidRDefault="00DB36B6" w:rsidP="00F5471C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29 января. </w:t>
      </w:r>
      <w:r w:rsidRPr="00DB36B6">
        <w:rPr>
          <w:rFonts w:ascii="Arial" w:hAnsi="Arial" w:cs="Arial"/>
          <w:sz w:val="24"/>
          <w:szCs w:val="24"/>
          <w:lang w:val="ru-RU"/>
        </w:rPr>
        <w:t>Президент Мигель Диас-Канель открыл вчера в столице Кубы  производственный центр многонационального к</w:t>
      </w:r>
      <w:r>
        <w:rPr>
          <w:rFonts w:ascii="Arial" w:hAnsi="Arial" w:cs="Arial"/>
          <w:sz w:val="24"/>
          <w:szCs w:val="24"/>
          <w:lang w:val="ru-RU"/>
        </w:rPr>
        <w:t xml:space="preserve">анала Telesur, в штаб-квартире </w:t>
      </w:r>
      <w:r w:rsidRPr="00DB36B6">
        <w:rPr>
          <w:rFonts w:ascii="Arial" w:hAnsi="Arial" w:cs="Arial"/>
          <w:sz w:val="24"/>
          <w:szCs w:val="24"/>
          <w:lang w:val="ru-RU"/>
        </w:rPr>
        <w:t>Анимационных исс</w:t>
      </w:r>
      <w:r>
        <w:rPr>
          <w:rFonts w:ascii="Arial" w:hAnsi="Arial" w:cs="Arial"/>
          <w:sz w:val="24"/>
          <w:szCs w:val="24"/>
          <w:lang w:val="ru-RU"/>
        </w:rPr>
        <w:t xml:space="preserve">ледований  Кубинского института </w:t>
      </w:r>
      <w:r w:rsidRPr="00DB36B6">
        <w:rPr>
          <w:rFonts w:ascii="Arial" w:hAnsi="Arial" w:cs="Arial"/>
          <w:sz w:val="24"/>
          <w:szCs w:val="24"/>
          <w:lang w:val="ru-RU"/>
        </w:rPr>
        <w:t>кинематографического искусства и промышленности.</w:t>
      </w:r>
      <w:r w:rsidRPr="00DB36B6">
        <w:rPr>
          <w:lang w:val="ru-RU"/>
        </w:rPr>
        <w:t xml:space="preserve"> </w:t>
      </w:r>
      <w:r w:rsidRPr="00DB36B6">
        <w:rPr>
          <w:rFonts w:ascii="Arial" w:hAnsi="Arial" w:cs="Arial"/>
          <w:sz w:val="24"/>
          <w:szCs w:val="24"/>
          <w:lang w:val="ru-RU"/>
        </w:rPr>
        <w:t>Президент подчеркнул решимость, волю и настойчивость, проявленные открытием этого центра в Гаване, особенно в</w:t>
      </w:r>
      <w:r>
        <w:rPr>
          <w:rFonts w:ascii="Arial" w:hAnsi="Arial" w:cs="Arial"/>
          <w:sz w:val="24"/>
          <w:szCs w:val="24"/>
          <w:lang w:val="ru-RU"/>
        </w:rPr>
        <w:t>о времена угроз против Telesur.</w:t>
      </w:r>
      <w:r w:rsidRPr="00DB36B6">
        <w:rPr>
          <w:rFonts w:ascii="Arial" w:hAnsi="Arial" w:cs="Arial"/>
          <w:sz w:val="24"/>
          <w:szCs w:val="24"/>
          <w:lang w:val="ru-RU"/>
        </w:rPr>
        <w:t>«Это ответ тем, кто нападает на этот телеканал, который показывает видение событий в Латинской Америке и Карибском б</w:t>
      </w:r>
      <w:r>
        <w:rPr>
          <w:rFonts w:ascii="Arial" w:hAnsi="Arial" w:cs="Arial"/>
          <w:sz w:val="24"/>
          <w:szCs w:val="24"/>
          <w:lang w:val="ru-RU"/>
        </w:rPr>
        <w:t xml:space="preserve">ассейне», - сказал Диас-Канель. </w:t>
      </w:r>
      <w:r w:rsidRPr="00DB36B6">
        <w:rPr>
          <w:rFonts w:ascii="Arial" w:hAnsi="Arial" w:cs="Arial"/>
          <w:sz w:val="24"/>
          <w:szCs w:val="24"/>
          <w:lang w:val="ru-RU"/>
        </w:rPr>
        <w:t>Со своей стороны, президент Telesur Патриция Виллегас заявила, что этот проект родился в кубинской столице под перекрестным огнем</w:t>
      </w:r>
      <w:r>
        <w:rPr>
          <w:rFonts w:ascii="Arial" w:hAnsi="Arial" w:cs="Arial"/>
          <w:sz w:val="24"/>
          <w:szCs w:val="24"/>
          <w:lang w:val="ru-RU"/>
        </w:rPr>
        <w:t xml:space="preserve"> реальных и символических пуль.</w:t>
      </w:r>
      <w:r w:rsidRPr="00DB36B6">
        <w:rPr>
          <w:rFonts w:ascii="Arial" w:hAnsi="Arial" w:cs="Arial"/>
          <w:sz w:val="24"/>
          <w:szCs w:val="24"/>
          <w:lang w:val="ru-RU"/>
        </w:rPr>
        <w:t xml:space="preserve"> По словам колумбийской  журналистки, важно опубликовать это содержание на английском языке, которое дополнит версию на этом языке информации о</w:t>
      </w:r>
      <w:r>
        <w:rPr>
          <w:rFonts w:ascii="Arial" w:hAnsi="Arial" w:cs="Arial"/>
          <w:sz w:val="24"/>
          <w:szCs w:val="24"/>
          <w:lang w:val="ru-RU"/>
        </w:rPr>
        <w:t xml:space="preserve"> сети, базирующейся в Каракасе.</w:t>
      </w:r>
      <w:r w:rsidRPr="00DB36B6">
        <w:rPr>
          <w:rFonts w:ascii="Arial" w:hAnsi="Arial" w:cs="Arial"/>
          <w:sz w:val="24"/>
          <w:szCs w:val="24"/>
          <w:lang w:val="ru-RU"/>
        </w:rPr>
        <w:t xml:space="preserve"> Виллегас добавила, что мечты кубинского лидера  Фиделя Кастро и венесуэльского Уго Чавеса об объединении восточной части Карибского бассейна, разделенно</w:t>
      </w:r>
      <w:r>
        <w:rPr>
          <w:rFonts w:ascii="Arial" w:hAnsi="Arial" w:cs="Arial"/>
          <w:sz w:val="24"/>
          <w:szCs w:val="24"/>
          <w:lang w:val="ru-RU"/>
        </w:rPr>
        <w:t>й языковым барьером, сбываются.</w:t>
      </w:r>
      <w:r w:rsidRPr="00DB36B6">
        <w:rPr>
          <w:rFonts w:ascii="Arial" w:hAnsi="Arial" w:cs="Arial"/>
          <w:sz w:val="24"/>
          <w:szCs w:val="24"/>
          <w:lang w:val="ru-RU"/>
        </w:rPr>
        <w:t xml:space="preserve"> Это большой шаг вперед для создания этого нового центра для Telesur, сказала она, поблагодарив кубинские власти, народ Кубы и Венесуэлы и другие средства массовой информации, такие как Prensa Latina, за их поддержку рабо</w:t>
      </w:r>
      <w:r>
        <w:rPr>
          <w:rFonts w:ascii="Arial" w:hAnsi="Arial" w:cs="Arial"/>
          <w:sz w:val="24"/>
          <w:szCs w:val="24"/>
          <w:lang w:val="ru-RU"/>
        </w:rPr>
        <w:t>ты средств массовой информации.</w:t>
      </w:r>
      <w:r w:rsidRPr="00DB36B6">
        <w:rPr>
          <w:rFonts w:ascii="Arial" w:hAnsi="Arial" w:cs="Arial"/>
          <w:sz w:val="24"/>
          <w:szCs w:val="24"/>
          <w:lang w:val="ru-RU"/>
        </w:rPr>
        <w:t xml:space="preserve"> Участникам  на открытии производственного центра Телесур была представлена программа From The South, мультиплатформенный</w:t>
      </w:r>
      <w:r>
        <w:rPr>
          <w:rFonts w:ascii="Arial" w:hAnsi="Arial" w:cs="Arial"/>
          <w:sz w:val="24"/>
          <w:szCs w:val="24"/>
          <w:lang w:val="ru-RU"/>
        </w:rPr>
        <w:t xml:space="preserve"> бюллетень на английском языке.</w:t>
      </w:r>
      <w:r w:rsidRPr="00DB36B6">
        <w:rPr>
          <w:rFonts w:ascii="Arial" w:hAnsi="Arial" w:cs="Arial"/>
          <w:sz w:val="24"/>
          <w:szCs w:val="24"/>
          <w:lang w:val="ru-RU"/>
        </w:rPr>
        <w:t xml:space="preserve"> Этот телевизионный канал на юге был основан под девизом Notre Nord est le Sud в 2005 году,  как альтернатив</w:t>
      </w:r>
      <w:r>
        <w:rPr>
          <w:rFonts w:ascii="Arial" w:hAnsi="Arial" w:cs="Arial"/>
          <w:sz w:val="24"/>
          <w:szCs w:val="24"/>
          <w:lang w:val="ru-RU"/>
        </w:rPr>
        <w:t>а основным медиа-конгломератам.</w:t>
      </w:r>
      <w:r w:rsidRPr="00DB36B6">
        <w:rPr>
          <w:rFonts w:ascii="Arial" w:hAnsi="Arial" w:cs="Arial"/>
          <w:sz w:val="24"/>
          <w:szCs w:val="24"/>
          <w:lang w:val="ru-RU"/>
        </w:rPr>
        <w:t xml:space="preserve"> Недавно венесуэльский оппонент Хуан Гуайдо, объявивший себя президентом своей страны год назад, угрожал незаконной реорганизацией телеканала, которая  была решительно отвергнута в нескольких странах. (Пренса Латина)</w:t>
      </w:r>
    </w:p>
    <w:p w:rsidR="00C735AB" w:rsidRDefault="00C735AB" w:rsidP="00C735AB">
      <w:pPr>
        <w:pStyle w:val="Ttulo2"/>
        <w:numPr>
          <w:ilvl w:val="0"/>
          <w:numId w:val="5"/>
        </w:numPr>
        <w:rPr>
          <w:lang w:val="ru-RU"/>
        </w:rPr>
      </w:pPr>
      <w:bookmarkStart w:id="2" w:name="_Toc31623568"/>
      <w:r w:rsidRPr="00C735AB">
        <w:rPr>
          <w:lang w:val="ru-RU"/>
        </w:rPr>
        <w:t>Куба подтверждает постоянную приверженность миру</w:t>
      </w:r>
      <w:bookmarkEnd w:id="2"/>
    </w:p>
    <w:p w:rsidR="00C735AB" w:rsidRDefault="00C735AB" w:rsidP="00C735AB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A3851DE" wp14:editId="4DD0DF00">
            <wp:extent cx="1457325" cy="970162"/>
            <wp:effectExtent l="0" t="0" r="0" b="1905"/>
            <wp:docPr id="11" name="Imagen 11" descr="https://ruso.prensa-latina.cu/images/pl-it/Gennaio2020/29/cuba-y-la-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it/Gennaio2020/29/cuba-y-la-pa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87" cy="97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5AB" w:rsidRDefault="00C735AB" w:rsidP="00C735AB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30 января. </w:t>
      </w:r>
      <w:r w:rsidRPr="00C735AB">
        <w:rPr>
          <w:rFonts w:ascii="Arial" w:hAnsi="Arial" w:cs="Arial"/>
          <w:sz w:val="24"/>
          <w:szCs w:val="24"/>
          <w:lang w:val="ru-RU"/>
        </w:rPr>
        <w:t xml:space="preserve">Куба подтвердила свою неизменную приверженность миру провозглашением Латинской Америки и Карибского бассейна зоной мира, заявил </w:t>
      </w:r>
      <w:r w:rsidRPr="00C735AB">
        <w:rPr>
          <w:rFonts w:ascii="Arial" w:hAnsi="Arial" w:cs="Arial"/>
          <w:sz w:val="24"/>
          <w:szCs w:val="24"/>
          <w:lang w:val="ru-RU"/>
        </w:rPr>
        <w:lastRenderedPageBreak/>
        <w:t xml:space="preserve">министр </w:t>
      </w:r>
      <w:r>
        <w:rPr>
          <w:rFonts w:ascii="Arial" w:hAnsi="Arial" w:cs="Arial"/>
          <w:sz w:val="24"/>
          <w:szCs w:val="24"/>
          <w:lang w:val="ru-RU"/>
        </w:rPr>
        <w:t>иностранных дел Бруно Родригес.</w:t>
      </w:r>
      <w:r w:rsidRPr="00C735AB">
        <w:rPr>
          <w:rFonts w:ascii="Arial" w:hAnsi="Arial" w:cs="Arial"/>
          <w:sz w:val="24"/>
          <w:szCs w:val="24"/>
          <w:lang w:val="ru-RU"/>
        </w:rPr>
        <w:t xml:space="preserve"> В своем Твиттере @BrunoRguezP министр иностранных дел заявил, что обязательства острова являются постоянными, поскольку они не вмешиваются во внутренние дела других государств и уважают национальный суверен</w:t>
      </w:r>
      <w:r>
        <w:rPr>
          <w:rFonts w:ascii="Arial" w:hAnsi="Arial" w:cs="Arial"/>
          <w:sz w:val="24"/>
          <w:szCs w:val="24"/>
          <w:lang w:val="ru-RU"/>
        </w:rPr>
        <w:t>итет и самоопределение народов.</w:t>
      </w:r>
      <w:r w:rsidRPr="00C735AB">
        <w:rPr>
          <w:rFonts w:ascii="Arial" w:hAnsi="Arial" w:cs="Arial"/>
          <w:sz w:val="24"/>
          <w:szCs w:val="24"/>
          <w:lang w:val="ru-RU"/>
        </w:rPr>
        <w:t xml:space="preserve"> Твиттер сопровождался тегами #CELAC (Сообщество государств Латинской Америки </w:t>
      </w:r>
      <w:r>
        <w:rPr>
          <w:rFonts w:ascii="Arial" w:hAnsi="Arial" w:cs="Arial"/>
          <w:sz w:val="24"/>
          <w:szCs w:val="24"/>
          <w:lang w:val="ru-RU"/>
        </w:rPr>
        <w:t>и Карибского бассейна) и #Cuba.</w:t>
      </w:r>
      <w:r w:rsidRPr="00C735AB">
        <w:rPr>
          <w:rFonts w:ascii="Arial" w:hAnsi="Arial" w:cs="Arial"/>
          <w:sz w:val="24"/>
          <w:szCs w:val="24"/>
          <w:lang w:val="ru-RU"/>
        </w:rPr>
        <w:t xml:space="preserve"> СЕЛАК  был создан в 2010 году в Мексике, а провозглашение региона зоной мира было принято в 2014 году </w:t>
      </w:r>
      <w:r>
        <w:rPr>
          <w:rFonts w:ascii="Arial" w:hAnsi="Arial" w:cs="Arial"/>
          <w:sz w:val="24"/>
          <w:szCs w:val="24"/>
          <w:lang w:val="ru-RU"/>
        </w:rPr>
        <w:t>на его втором Саммите в Гаване.</w:t>
      </w:r>
      <w:r w:rsidRPr="00C735AB">
        <w:rPr>
          <w:rFonts w:ascii="Arial" w:hAnsi="Arial" w:cs="Arial"/>
          <w:sz w:val="24"/>
          <w:szCs w:val="24"/>
          <w:lang w:val="ru-RU"/>
        </w:rPr>
        <w:t xml:space="preserve"> Главы государств приняли соглашение, создав его в соответствии с принципами и нормами международного права, включая международные договоры, членами которых являются государства-члены, и принципами и целями Устава Организации Объединенных Наций. </w:t>
      </w:r>
      <w:r w:rsidRPr="00482AB6">
        <w:rPr>
          <w:rFonts w:ascii="Arial" w:hAnsi="Arial" w:cs="Arial"/>
          <w:sz w:val="24"/>
          <w:szCs w:val="24"/>
          <w:lang w:val="ru-RU"/>
        </w:rPr>
        <w:t>(Пренса Латина)</w:t>
      </w:r>
    </w:p>
    <w:p w:rsidR="00482AB6" w:rsidRDefault="00482AB6" w:rsidP="00482AB6">
      <w:pPr>
        <w:pStyle w:val="Ttulo2"/>
        <w:numPr>
          <w:ilvl w:val="0"/>
          <w:numId w:val="5"/>
        </w:numPr>
        <w:rPr>
          <w:lang w:val="ru-RU"/>
        </w:rPr>
      </w:pPr>
      <w:bookmarkStart w:id="3" w:name="_Toc31623569"/>
      <w:r w:rsidRPr="00482AB6">
        <w:rPr>
          <w:lang w:val="ru-RU"/>
        </w:rPr>
        <w:t>На Кубе без случаев коронавируса, усилен контроль за здоровьем</w:t>
      </w:r>
      <w:bookmarkEnd w:id="3"/>
    </w:p>
    <w:p w:rsidR="00482AB6" w:rsidRDefault="00482AB6" w:rsidP="00482AB6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360B5AE8" wp14:editId="59FE37BD">
            <wp:extent cx="1409700" cy="937451"/>
            <wp:effectExtent l="0" t="0" r="0" b="0"/>
            <wp:docPr id="16" name="Imagen 16" descr="https://ruso.prensa-latina.cu/images/cuba-carlos-manuel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cuba-carlos-manuel-rus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58" cy="9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B6" w:rsidRDefault="00482AB6" w:rsidP="00482AB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Гавана, 28 января.</w:t>
      </w:r>
      <w:r w:rsidRPr="00482AB6">
        <w:rPr>
          <w:rFonts w:ascii="Arial" w:hAnsi="Arial" w:cs="Arial"/>
          <w:sz w:val="24"/>
          <w:szCs w:val="24"/>
          <w:lang w:val="ru-RU"/>
        </w:rPr>
        <w:t>На Кубе нет случаев коронавируса и усилен пограничный контроль, сообщил  Национальный директор по эпидемиологии Министерства здравоохра</w:t>
      </w:r>
      <w:r>
        <w:rPr>
          <w:rFonts w:ascii="Arial" w:hAnsi="Arial" w:cs="Arial"/>
          <w:sz w:val="24"/>
          <w:szCs w:val="24"/>
          <w:lang w:val="ru-RU"/>
        </w:rPr>
        <w:t>нения (МИНСАП) Франсиско Дуран.</w:t>
      </w:r>
      <w:r w:rsidRPr="00482AB6">
        <w:rPr>
          <w:rFonts w:ascii="Arial" w:hAnsi="Arial" w:cs="Arial"/>
          <w:sz w:val="24"/>
          <w:szCs w:val="24"/>
          <w:lang w:val="ru-RU"/>
        </w:rPr>
        <w:t xml:space="preserve"> По словам чиновника, на Кубе не было зарегистрировано ни одного случая заболевания, и нет никаких подозрений или </w:t>
      </w:r>
      <w:r>
        <w:rPr>
          <w:rFonts w:ascii="Arial" w:hAnsi="Arial" w:cs="Arial"/>
          <w:sz w:val="24"/>
          <w:szCs w:val="24"/>
          <w:lang w:val="ru-RU"/>
        </w:rPr>
        <w:t>людей под каким-либо контролем.</w:t>
      </w:r>
      <w:r w:rsidRPr="00482AB6">
        <w:rPr>
          <w:rFonts w:ascii="Arial" w:hAnsi="Arial" w:cs="Arial"/>
          <w:sz w:val="24"/>
          <w:szCs w:val="24"/>
          <w:lang w:val="ru-RU"/>
        </w:rPr>
        <w:t xml:space="preserve"> После подведения итогов пресс-конференции о том, что происходит с этим заболеванием, возникшим в китайской провинции Ухань, специалист объяснил, что остров усиливает контроль на различных международных границах: в портах, аэ</w:t>
      </w:r>
      <w:r>
        <w:rPr>
          <w:rFonts w:ascii="Arial" w:hAnsi="Arial" w:cs="Arial"/>
          <w:sz w:val="24"/>
          <w:szCs w:val="24"/>
          <w:lang w:val="ru-RU"/>
        </w:rPr>
        <w:t>ропортах и ​​пристанях для яхт.</w:t>
      </w:r>
      <w:r w:rsidRPr="00482AB6">
        <w:rPr>
          <w:rFonts w:ascii="Arial" w:hAnsi="Arial" w:cs="Arial"/>
          <w:sz w:val="24"/>
          <w:szCs w:val="24"/>
          <w:lang w:val="ru-RU"/>
        </w:rPr>
        <w:t xml:space="preserve"> Существуют протоколы проверок здоровья, и для всех лиц, прибывающих в страну, ведется надлежащий надзор, а также общая декларация о здоровье судна в начале и деклара</w:t>
      </w:r>
      <w:r>
        <w:rPr>
          <w:rFonts w:ascii="Arial" w:hAnsi="Arial" w:cs="Arial"/>
          <w:sz w:val="24"/>
          <w:szCs w:val="24"/>
          <w:lang w:val="ru-RU"/>
        </w:rPr>
        <w:t>ция о здоровье путешественника.</w:t>
      </w:r>
      <w:r w:rsidRPr="00482AB6">
        <w:rPr>
          <w:rFonts w:ascii="Arial" w:hAnsi="Arial" w:cs="Arial"/>
          <w:sz w:val="24"/>
          <w:szCs w:val="24"/>
          <w:lang w:val="ru-RU"/>
        </w:rPr>
        <w:t xml:space="preserve"> Он также напомнил о показаниях Всемирной организации здравоохранения (ВОЗ), которая пока не объявляет эту болезнь глобальной чрезвычайной ситуацией в области здравоохранения. Это может измениться, и мы дол</w:t>
      </w:r>
      <w:r>
        <w:rPr>
          <w:rFonts w:ascii="Arial" w:hAnsi="Arial" w:cs="Arial"/>
          <w:sz w:val="24"/>
          <w:szCs w:val="24"/>
          <w:lang w:val="ru-RU"/>
        </w:rPr>
        <w:t>жны быть начеку, подчеркнул он.</w:t>
      </w:r>
      <w:r w:rsidRPr="00482AB6">
        <w:rPr>
          <w:rFonts w:ascii="Arial" w:hAnsi="Arial" w:cs="Arial"/>
          <w:sz w:val="24"/>
          <w:szCs w:val="24"/>
          <w:lang w:val="ru-RU"/>
        </w:rPr>
        <w:t xml:space="preserve"> В то же время Куба разработала план по борьбе с возможным распространением этой болезни, который включает в себя участи</w:t>
      </w:r>
      <w:r>
        <w:rPr>
          <w:rFonts w:ascii="Arial" w:hAnsi="Arial" w:cs="Arial"/>
          <w:sz w:val="24"/>
          <w:szCs w:val="24"/>
          <w:lang w:val="ru-RU"/>
        </w:rPr>
        <w:t>е всех организаций, пояснил он.</w:t>
      </w:r>
      <w:r w:rsidRPr="00482AB6">
        <w:rPr>
          <w:rFonts w:ascii="Arial" w:hAnsi="Arial" w:cs="Arial"/>
          <w:sz w:val="24"/>
          <w:szCs w:val="24"/>
          <w:lang w:val="ru-RU"/>
        </w:rPr>
        <w:t xml:space="preserve"> По данным официальных источников, возникшее  в Китае заболевание охватило более 2000 человек, и уже сообщается о 80 смертельных исходах. (Пренса Латина)</w:t>
      </w:r>
    </w:p>
    <w:p w:rsidR="00C63357" w:rsidRPr="00C63357" w:rsidRDefault="00C63357" w:rsidP="00C63357">
      <w:pPr>
        <w:pStyle w:val="Ttulo2"/>
        <w:numPr>
          <w:ilvl w:val="0"/>
          <w:numId w:val="5"/>
        </w:numPr>
        <w:rPr>
          <w:lang w:val="ru-RU"/>
        </w:rPr>
      </w:pPr>
      <w:bookmarkStart w:id="4" w:name="_Toc31623570"/>
      <w:r w:rsidRPr="00C63357">
        <w:rPr>
          <w:lang w:val="ru-RU"/>
        </w:rPr>
        <w:t>Эксперты подтверждают, что землетрясение было заметно на всей КубеPrint</w:t>
      </w:r>
      <w:bookmarkEnd w:id="4"/>
    </w:p>
    <w:p w:rsidR="00C63357" w:rsidRDefault="00C63357" w:rsidP="00F5471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63357">
        <w:rPr>
          <w:rFonts w:ascii="Arial" w:hAnsi="Arial" w:cs="Arial"/>
          <w:sz w:val="24"/>
          <w:szCs w:val="24"/>
          <w:lang w:val="ru-RU"/>
        </w:rPr>
        <w:t>С</w:t>
      </w:r>
      <w:r>
        <w:rPr>
          <w:rFonts w:ascii="Arial" w:hAnsi="Arial" w:cs="Arial"/>
          <w:sz w:val="24"/>
          <w:szCs w:val="24"/>
          <w:lang w:val="ru-RU"/>
        </w:rPr>
        <w:t xml:space="preserve">анкти Спиритус, Куба, 29 января. </w:t>
      </w:r>
      <w:r w:rsidRPr="00C63357">
        <w:rPr>
          <w:rFonts w:ascii="Arial" w:hAnsi="Arial" w:cs="Arial"/>
          <w:sz w:val="24"/>
          <w:szCs w:val="24"/>
          <w:lang w:val="ru-RU"/>
        </w:rPr>
        <w:t>Энрике Аранго, глава Национальной сейсмологической службы, подтвердил, что земное движение во вто</w:t>
      </w:r>
      <w:r>
        <w:rPr>
          <w:rFonts w:ascii="Arial" w:hAnsi="Arial" w:cs="Arial"/>
          <w:sz w:val="24"/>
          <w:szCs w:val="24"/>
          <w:lang w:val="ru-RU"/>
        </w:rPr>
        <w:t>рник было заметно по всей Кубе.</w:t>
      </w:r>
      <w:r w:rsidRPr="00C63357">
        <w:rPr>
          <w:rFonts w:ascii="Arial" w:hAnsi="Arial" w:cs="Arial"/>
          <w:sz w:val="24"/>
          <w:szCs w:val="24"/>
          <w:lang w:val="ru-RU"/>
        </w:rPr>
        <w:t xml:space="preserve"> В заявлениях для газеты Escambray, центральной провинции Санкти-Спиритус,  Аранго отметил, что это явление связано с предварительным </w:t>
      </w:r>
      <w:r w:rsidRPr="00C63357">
        <w:rPr>
          <w:rFonts w:ascii="Arial" w:hAnsi="Arial" w:cs="Arial"/>
          <w:sz w:val="24"/>
          <w:szCs w:val="24"/>
          <w:lang w:val="ru-RU"/>
        </w:rPr>
        <w:lastRenderedPageBreak/>
        <w:t>землетрясением силой 7,1 балла по шкале Рихтера с эп</w:t>
      </w:r>
      <w:r>
        <w:rPr>
          <w:rFonts w:ascii="Arial" w:hAnsi="Arial" w:cs="Arial"/>
          <w:sz w:val="24"/>
          <w:szCs w:val="24"/>
          <w:lang w:val="ru-RU"/>
        </w:rPr>
        <w:t>ицентром к западу от Кабо-Крус.</w:t>
      </w:r>
      <w:r w:rsidRPr="00C63357">
        <w:rPr>
          <w:rFonts w:ascii="Arial" w:hAnsi="Arial" w:cs="Arial"/>
          <w:sz w:val="24"/>
          <w:szCs w:val="24"/>
          <w:lang w:val="ru-RU"/>
        </w:rPr>
        <w:t xml:space="preserve"> Арагон заявил, что это движение произошло во вторн</w:t>
      </w:r>
      <w:r>
        <w:rPr>
          <w:rFonts w:ascii="Arial" w:hAnsi="Arial" w:cs="Arial"/>
          <w:sz w:val="24"/>
          <w:szCs w:val="24"/>
          <w:lang w:val="ru-RU"/>
        </w:rPr>
        <w:t>ик в 14:10 по местному времени.</w:t>
      </w:r>
      <w:r w:rsidRPr="00C63357">
        <w:rPr>
          <w:rFonts w:ascii="Arial" w:hAnsi="Arial" w:cs="Arial"/>
          <w:sz w:val="24"/>
          <w:szCs w:val="24"/>
          <w:lang w:val="ru-RU"/>
        </w:rPr>
        <w:t xml:space="preserve"> На этой территории землетрясение было заметно в столице провинции, в муниципалитетах Джатибонико, Санкти-Спиритус и других городах центральной и южной зоны. </w:t>
      </w:r>
      <w:r w:rsidRPr="00482AB6">
        <w:rPr>
          <w:rFonts w:ascii="Arial" w:hAnsi="Arial" w:cs="Arial"/>
          <w:sz w:val="24"/>
          <w:szCs w:val="24"/>
          <w:lang w:val="ru-RU"/>
        </w:rPr>
        <w:t>(Пренса Латина)</w:t>
      </w:r>
    </w:p>
    <w:p w:rsidR="00C735AB" w:rsidRDefault="00C63357" w:rsidP="00C63357">
      <w:pPr>
        <w:pStyle w:val="Ttulo2"/>
        <w:numPr>
          <w:ilvl w:val="0"/>
          <w:numId w:val="5"/>
        </w:numPr>
        <w:rPr>
          <w:lang w:val="ru-RU"/>
        </w:rPr>
      </w:pPr>
      <w:bookmarkStart w:id="5" w:name="_Toc31623571"/>
      <w:r w:rsidRPr="00C63357">
        <w:rPr>
          <w:lang w:val="ru-RU"/>
        </w:rPr>
        <w:t>Стартует Международная выставка кино и образования на Кубе</w:t>
      </w:r>
      <w:bookmarkEnd w:id="5"/>
    </w:p>
    <w:p w:rsidR="00C63357" w:rsidRDefault="00C63357" w:rsidP="00C63357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63357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514475" cy="1008042"/>
            <wp:effectExtent l="0" t="0" r="0" b="1905"/>
            <wp:docPr id="12" name="Imagen 12" descr="https://ruso.prensa-latina.cu/images/pl-ru/2020/01/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ru/2020/01/cin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241" cy="101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17" w:rsidRPr="009B5C76" w:rsidRDefault="00C63357" w:rsidP="009B5C7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29 января- </w:t>
      </w:r>
      <w:r w:rsidRPr="00C63357">
        <w:rPr>
          <w:rFonts w:ascii="Arial" w:hAnsi="Arial" w:cs="Arial"/>
          <w:sz w:val="24"/>
          <w:szCs w:val="24"/>
          <w:lang w:val="ru-RU"/>
        </w:rPr>
        <w:t>Первая международная выставка кино и образования начинается сегодня с участием международных организаций, учреждений и проектов, которые строят мост при помощи образования и кино между Кубой и</w:t>
      </w:r>
      <w:r>
        <w:rPr>
          <w:rFonts w:ascii="Arial" w:hAnsi="Arial" w:cs="Arial"/>
          <w:sz w:val="24"/>
          <w:szCs w:val="24"/>
          <w:lang w:val="ru-RU"/>
        </w:rPr>
        <w:t xml:space="preserve"> Валенсией.</w:t>
      </w:r>
      <w:r w:rsidRPr="00C63357">
        <w:rPr>
          <w:rFonts w:ascii="Arial" w:hAnsi="Arial" w:cs="Arial"/>
          <w:sz w:val="24"/>
          <w:szCs w:val="24"/>
          <w:lang w:val="ru-RU"/>
        </w:rPr>
        <w:t xml:space="preserve"> Встреча, которая впервые проходит в Гаване, способствует распространению успешной практики в области аудиовизуального образования и кино, усиливая работу по образованию на острове, с опытом в сфере электронного образования. Фестиваль в Гаване принимает Валенсию в качестве материнского фестиваля, который выделяется в нынешнем европейском контексте и имеет институциональное сотрудничество Фонда Николаса Гийена, Международной школы кино и телевидения Сан-Антонио-де-лос-Баньос и </w:t>
      </w:r>
      <w:r>
        <w:rPr>
          <w:rFonts w:ascii="Arial" w:hAnsi="Arial" w:cs="Arial"/>
          <w:sz w:val="24"/>
          <w:szCs w:val="24"/>
          <w:lang w:val="ru-RU"/>
        </w:rPr>
        <w:t>Cinesoft.</w:t>
      </w:r>
      <w:r w:rsidRPr="00C63357">
        <w:rPr>
          <w:rFonts w:ascii="Arial" w:hAnsi="Arial" w:cs="Arial"/>
          <w:sz w:val="24"/>
          <w:szCs w:val="24"/>
          <w:lang w:val="ru-RU"/>
        </w:rPr>
        <w:t xml:space="preserve"> В период с 29 по 31 января кинопоказ предполагает новые институциональные альянсы, включая работу смешанного жюри, состоящего из детей и взрослых, которые проведут несколько дет</w:t>
      </w:r>
      <w:r>
        <w:rPr>
          <w:rFonts w:ascii="Arial" w:hAnsi="Arial" w:cs="Arial"/>
          <w:sz w:val="24"/>
          <w:szCs w:val="24"/>
          <w:lang w:val="ru-RU"/>
        </w:rPr>
        <w:t xml:space="preserve">ских развлекательных семинаров. </w:t>
      </w:r>
      <w:r w:rsidRPr="00C63357">
        <w:rPr>
          <w:rFonts w:ascii="Arial" w:hAnsi="Arial" w:cs="Arial"/>
          <w:sz w:val="24"/>
          <w:szCs w:val="24"/>
          <w:lang w:val="ru-RU"/>
        </w:rPr>
        <w:t>Более десяти предложений фильмов завершат испанское представление, с демонстрацией таких работ как "Мотоциклы", "Б</w:t>
      </w:r>
      <w:r>
        <w:rPr>
          <w:rFonts w:ascii="Arial" w:hAnsi="Arial" w:cs="Arial"/>
          <w:sz w:val="24"/>
          <w:szCs w:val="24"/>
          <w:lang w:val="ru-RU"/>
        </w:rPr>
        <w:t>анда", "Морщины" и "Пять дней".</w:t>
      </w:r>
      <w:r w:rsidRPr="00C63357">
        <w:rPr>
          <w:rFonts w:ascii="Arial" w:hAnsi="Arial" w:cs="Arial"/>
          <w:sz w:val="24"/>
          <w:szCs w:val="24"/>
          <w:lang w:val="ru-RU"/>
        </w:rPr>
        <w:t xml:space="preserve"> Среди постановок особо выделяется Буньюэль с работой "В лабиринте черепах", лауреат премии Гойя 2020 года за лучший анимационный фильм, который рассказывает историю документального фильма "Земля без хлеба", снятого режиссером Луисом Бунюэлем в 1933 году. </w:t>
      </w:r>
      <w:r w:rsidRPr="00482AB6">
        <w:rPr>
          <w:rFonts w:ascii="Arial" w:hAnsi="Arial" w:cs="Arial"/>
          <w:sz w:val="24"/>
          <w:szCs w:val="24"/>
          <w:lang w:val="ru-RU"/>
        </w:rPr>
        <w:t>(Пренса Латина)</w:t>
      </w: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DE46B1" w:rsidTr="00780531">
        <w:trPr>
          <w:trHeight w:val="495"/>
          <w:jc w:val="center"/>
        </w:trPr>
        <w:tc>
          <w:tcPr>
            <w:tcW w:w="9105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6" w:name="_Toc31623572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6"/>
          </w:p>
        </w:tc>
      </w:tr>
    </w:tbl>
    <w:p w:rsidR="00957ED0" w:rsidRDefault="00957ED0" w:rsidP="00F547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1A03F8" w:rsidRDefault="00DB36B6" w:rsidP="00DB36B6">
      <w:pPr>
        <w:pStyle w:val="Ttulo2"/>
        <w:numPr>
          <w:ilvl w:val="0"/>
          <w:numId w:val="5"/>
        </w:numPr>
        <w:rPr>
          <w:rFonts w:eastAsia="Calibri"/>
          <w:lang w:val="ru-RU"/>
        </w:rPr>
      </w:pPr>
      <w:bookmarkStart w:id="7" w:name="_Toc31623573"/>
      <w:r w:rsidRPr="00DB36B6">
        <w:rPr>
          <w:rFonts w:eastAsia="Calibri"/>
          <w:lang w:val="ru-RU"/>
        </w:rPr>
        <w:t>Новая бригада кубинских медсестер расширяет сотрудничество на Ямайке</w:t>
      </w:r>
      <w:bookmarkEnd w:id="7"/>
    </w:p>
    <w:p w:rsidR="00DB36B6" w:rsidRDefault="00DB36B6" w:rsidP="00F547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1A03F8" w:rsidRDefault="00DB36B6" w:rsidP="00DB36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AC3E526" wp14:editId="7237F576">
            <wp:extent cx="1409700" cy="937451"/>
            <wp:effectExtent l="0" t="0" r="0" b="0"/>
            <wp:docPr id="14" name="Imagen 14" descr="https://ruso.prensa-latina.cu/images/cuba-medicos-r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cuba-medicos-rus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06" cy="94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3F8" w:rsidRDefault="00DB36B6" w:rsidP="00DB36B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Кингстон, 25 января. </w:t>
      </w:r>
      <w:r w:rsidRPr="00DB36B6">
        <w:rPr>
          <w:rFonts w:ascii="Arial" w:eastAsia="Calibri" w:hAnsi="Arial" w:cs="Arial"/>
          <w:sz w:val="24"/>
          <w:szCs w:val="24"/>
          <w:lang w:val="ru-RU"/>
        </w:rPr>
        <w:t>Появление новой бригады кубинских медсестер расширяет медицинское сотрудничество на Ямайке, что является признаком более чем четырех десятилетий сол</w:t>
      </w:r>
      <w:r>
        <w:rPr>
          <w:rFonts w:ascii="Arial" w:eastAsia="Calibri" w:hAnsi="Arial" w:cs="Arial"/>
          <w:sz w:val="24"/>
          <w:szCs w:val="24"/>
          <w:lang w:val="ru-RU"/>
        </w:rPr>
        <w:t>идарности между двумя странами.</w:t>
      </w:r>
      <w:r w:rsidRPr="00DB36B6">
        <w:rPr>
          <w:rFonts w:ascii="Arial" w:eastAsia="Calibri" w:hAnsi="Arial" w:cs="Arial"/>
          <w:sz w:val="24"/>
          <w:szCs w:val="24"/>
          <w:lang w:val="ru-RU"/>
        </w:rPr>
        <w:t xml:space="preserve"> По словам посла Кубы в Кингстоне Инес Форс, около 40 медсестер прибыли на Ямайку, чтобы присоединиться к более 200 кубинским профессионалам, которые вносят вклад в благосостояние населения в соответствии с принципами гума</w:t>
      </w:r>
      <w:r>
        <w:rPr>
          <w:rFonts w:ascii="Arial" w:eastAsia="Calibri" w:hAnsi="Arial" w:cs="Arial"/>
          <w:sz w:val="24"/>
          <w:szCs w:val="24"/>
          <w:lang w:val="ru-RU"/>
        </w:rPr>
        <w:t>нности и альтруизма.</w:t>
      </w:r>
      <w:r w:rsidRPr="00DB36B6">
        <w:rPr>
          <w:rFonts w:ascii="Arial" w:eastAsia="Calibri" w:hAnsi="Arial" w:cs="Arial"/>
          <w:sz w:val="24"/>
          <w:szCs w:val="24"/>
          <w:lang w:val="ru-RU"/>
        </w:rPr>
        <w:t xml:space="preserve"> Глава кубинской дипломатии особо отметил прием, сделанный властями Ямайки, которые признали важный вклад Кубы в оказание м</w:t>
      </w:r>
      <w:r>
        <w:rPr>
          <w:rFonts w:ascii="Arial" w:eastAsia="Calibri" w:hAnsi="Arial" w:cs="Arial"/>
          <w:sz w:val="24"/>
          <w:szCs w:val="24"/>
          <w:lang w:val="ru-RU"/>
        </w:rPr>
        <w:t>едицинских услуг в этой стране.</w:t>
      </w:r>
      <w:r w:rsidRPr="00DB36B6">
        <w:rPr>
          <w:rFonts w:ascii="Arial" w:eastAsia="Calibri" w:hAnsi="Arial" w:cs="Arial"/>
          <w:sz w:val="24"/>
          <w:szCs w:val="24"/>
          <w:lang w:val="ru-RU"/>
        </w:rPr>
        <w:t xml:space="preserve"> Сестринский персонал будет работать три года во многих медицинских учреждениях, хотя основной целью является работа в общинах, обеспечивая качественное, своевремен</w:t>
      </w:r>
      <w:r>
        <w:rPr>
          <w:rFonts w:ascii="Arial" w:eastAsia="Calibri" w:hAnsi="Arial" w:cs="Arial"/>
          <w:sz w:val="24"/>
          <w:szCs w:val="24"/>
          <w:lang w:val="ru-RU"/>
        </w:rPr>
        <w:t>ное и эффективное обслуживание.</w:t>
      </w:r>
      <w:r w:rsidRPr="00DB36B6">
        <w:rPr>
          <w:rFonts w:ascii="Arial" w:eastAsia="Calibri" w:hAnsi="Arial" w:cs="Arial"/>
          <w:sz w:val="24"/>
          <w:szCs w:val="24"/>
          <w:lang w:val="ru-RU"/>
        </w:rPr>
        <w:t xml:space="preserve"> С 1976 года кубинские работники здравоохранения оказывают медицинскую помощь на Ямайке при поддержке соглашения о техническом сотрудничестве, действующего между обеими странами. </w:t>
      </w:r>
      <w:r w:rsidRPr="00482AB6">
        <w:rPr>
          <w:rFonts w:ascii="Arial" w:eastAsia="Calibri" w:hAnsi="Arial" w:cs="Arial"/>
          <w:sz w:val="24"/>
          <w:szCs w:val="24"/>
          <w:lang w:val="ru-RU"/>
        </w:rPr>
        <w:t>(Пренса Латина)</w:t>
      </w:r>
    </w:p>
    <w:p w:rsidR="00482AB6" w:rsidRDefault="00482AB6" w:rsidP="00DB36B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</w:p>
    <w:p w:rsidR="00482AB6" w:rsidRDefault="00482AB6" w:rsidP="00482AB6">
      <w:pPr>
        <w:pStyle w:val="Ttulo2"/>
        <w:numPr>
          <w:ilvl w:val="0"/>
          <w:numId w:val="5"/>
        </w:numPr>
        <w:rPr>
          <w:rFonts w:eastAsia="Calibri"/>
          <w:lang w:val="ru-RU"/>
        </w:rPr>
      </w:pPr>
      <w:bookmarkStart w:id="8" w:name="_Toc31623574"/>
      <w:r w:rsidRPr="00482AB6">
        <w:rPr>
          <w:rFonts w:eastAsia="Calibri"/>
          <w:lang w:val="ru-RU"/>
        </w:rPr>
        <w:t>Куба и Республика Сахара отмечают сороковую годовщину дипломатических отношений</w:t>
      </w:r>
      <w:bookmarkEnd w:id="8"/>
    </w:p>
    <w:p w:rsidR="00482AB6" w:rsidRDefault="00482AB6" w:rsidP="00482AB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7A7F0EF0" wp14:editId="0547D4A7">
            <wp:extent cx="990600" cy="752856"/>
            <wp:effectExtent l="0" t="0" r="0" b="9525"/>
            <wp:docPr id="15" name="Imagen 15" descr="https://ruso.prensa-latina.cu/images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BLOQUEO-CUB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00" cy="75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3F8" w:rsidRDefault="001A03F8" w:rsidP="00F547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482AB6" w:rsidRPr="009B5C76" w:rsidRDefault="00482AB6" w:rsidP="00482AB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ru-RU"/>
        </w:rPr>
      </w:pPr>
      <w:r w:rsidRPr="00482AB6">
        <w:rPr>
          <w:rFonts w:ascii="Arial" w:eastAsia="Calibri" w:hAnsi="Arial" w:cs="Arial"/>
          <w:sz w:val="24"/>
          <w:szCs w:val="24"/>
          <w:lang w:val="ru-RU"/>
        </w:rPr>
        <w:t>Куба и Сахарская Арабская Демократическая Республика (САДР) вчера отметили сороковую годовщину установления дипломатических отношений, которые укрепляют узы дружбы между двумя народами. Кубинский и сахарский народы - братья, их объединяют тесные связи, и за эти 40 лет исторические и культурные связи укрепились, сказал аккредитованный посол сахаров</w:t>
      </w:r>
      <w:r>
        <w:rPr>
          <w:rFonts w:ascii="Arial" w:eastAsia="Calibri" w:hAnsi="Arial" w:cs="Arial"/>
          <w:sz w:val="24"/>
          <w:szCs w:val="24"/>
          <w:lang w:val="ru-RU"/>
        </w:rPr>
        <w:t>цев на острове Меланине Эткана.</w:t>
      </w:r>
      <w:r w:rsidRPr="00482AB6">
        <w:rPr>
          <w:rFonts w:ascii="Arial" w:eastAsia="Calibri" w:hAnsi="Arial" w:cs="Arial"/>
          <w:sz w:val="24"/>
          <w:szCs w:val="24"/>
          <w:lang w:val="ru-RU"/>
        </w:rPr>
        <w:t xml:space="preserve"> Он также поблагодарил Кубу за постоянную солидарность и поддержку, оказанную Революцией и ее народом, за сотрудничество и братство в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различных социальных секторах.</w:t>
      </w:r>
      <w:r w:rsidRPr="00482AB6">
        <w:rPr>
          <w:rFonts w:ascii="Arial" w:eastAsia="Calibri" w:hAnsi="Arial" w:cs="Arial"/>
          <w:sz w:val="24"/>
          <w:szCs w:val="24"/>
          <w:lang w:val="ru-RU"/>
        </w:rPr>
        <w:t xml:space="preserve"> Дипломат подчеркнул, что крупнейший из Антильских островов  на протяжении всей истории демонстрировала, что он способен  противостоять, бросать вызов и добиваться успеха,  и желает но</w:t>
      </w:r>
      <w:r>
        <w:rPr>
          <w:rFonts w:ascii="Arial" w:eastAsia="Calibri" w:hAnsi="Arial" w:cs="Arial"/>
          <w:sz w:val="24"/>
          <w:szCs w:val="24"/>
          <w:lang w:val="ru-RU"/>
        </w:rPr>
        <w:t>вых побед и успехов на острове.</w:t>
      </w:r>
      <w:r w:rsidRPr="00482AB6">
        <w:rPr>
          <w:rFonts w:ascii="Arial" w:eastAsia="Calibri" w:hAnsi="Arial" w:cs="Arial"/>
          <w:sz w:val="24"/>
          <w:szCs w:val="24"/>
          <w:lang w:val="ru-RU"/>
        </w:rPr>
        <w:t xml:space="preserve"> Начиная с 1977 года Куба выпустила в своих школах почти 4 000 сахаровцев-медиков, помогает направлять медицин</w:t>
      </w:r>
      <w:r>
        <w:rPr>
          <w:rFonts w:ascii="Arial" w:eastAsia="Calibri" w:hAnsi="Arial" w:cs="Arial"/>
          <w:sz w:val="24"/>
          <w:szCs w:val="24"/>
          <w:lang w:val="ru-RU"/>
        </w:rPr>
        <w:t>ские бригады в лагеря беженцев.</w:t>
      </w:r>
      <w:r w:rsidRPr="00482AB6">
        <w:rPr>
          <w:rFonts w:ascii="Arial" w:eastAsia="Calibri" w:hAnsi="Arial" w:cs="Arial"/>
          <w:sz w:val="24"/>
          <w:szCs w:val="24"/>
          <w:lang w:val="ru-RU"/>
        </w:rPr>
        <w:t xml:space="preserve"> В этой связи он отметил, что у них всегда была постоянная кубинская бригада здравоохранения и еще одна для обучения в лагерях в Сахарави, где есть школа под названием Симон Боливар, в результате соглашения ме</w:t>
      </w:r>
      <w:r>
        <w:rPr>
          <w:rFonts w:ascii="Arial" w:eastAsia="Calibri" w:hAnsi="Arial" w:cs="Arial"/>
          <w:sz w:val="24"/>
          <w:szCs w:val="24"/>
          <w:lang w:val="ru-RU"/>
        </w:rPr>
        <w:t>жду Кубой и Венесуэлой  и РАСД.</w:t>
      </w:r>
      <w:r w:rsidRPr="00482AB6">
        <w:rPr>
          <w:rFonts w:ascii="Arial" w:eastAsia="Calibri" w:hAnsi="Arial" w:cs="Arial"/>
          <w:sz w:val="24"/>
          <w:szCs w:val="24"/>
          <w:lang w:val="ru-RU"/>
        </w:rPr>
        <w:t xml:space="preserve"> Со своей стороны, заместитель министра иностранных дел Кубы Анаянси Родригес подчеркнула сопротивление народа САДР, его готовность и решимость продолжать борьбу, пока они не получат свое</w:t>
      </w:r>
      <w:r>
        <w:rPr>
          <w:rFonts w:ascii="Arial" w:eastAsia="Calibri" w:hAnsi="Arial" w:cs="Arial"/>
          <w:sz w:val="24"/>
          <w:szCs w:val="24"/>
          <w:lang w:val="ru-RU"/>
        </w:rPr>
        <w:t xml:space="preserve"> право на полную независимость.</w:t>
      </w:r>
      <w:r w:rsidRPr="00482AB6">
        <w:rPr>
          <w:rFonts w:ascii="Arial" w:eastAsia="Calibri" w:hAnsi="Arial" w:cs="Arial"/>
          <w:sz w:val="24"/>
          <w:szCs w:val="24"/>
          <w:lang w:val="ru-RU"/>
        </w:rPr>
        <w:t xml:space="preserve"> Он вспомнил слова исторического лидера кубинской революции Фиделя Кастро, в которых он выразил ценность сопротивления этого народа  и ту поддержку, которую мы всегда дол</w:t>
      </w:r>
      <w:r>
        <w:rPr>
          <w:rFonts w:ascii="Arial" w:eastAsia="Calibri" w:hAnsi="Arial" w:cs="Arial"/>
          <w:sz w:val="24"/>
          <w:szCs w:val="24"/>
          <w:lang w:val="ru-RU"/>
        </w:rPr>
        <w:t>жны оказывать братским народам.</w:t>
      </w:r>
      <w:r w:rsidRPr="00482AB6">
        <w:rPr>
          <w:rFonts w:ascii="Arial" w:eastAsia="Calibri" w:hAnsi="Arial" w:cs="Arial"/>
          <w:sz w:val="24"/>
          <w:szCs w:val="24"/>
          <w:lang w:val="ru-RU"/>
        </w:rPr>
        <w:t xml:space="preserve"> Западная Сахара, расположенная в Северной Африке, является одной из 17 неавтономных территорий под наблюдением Специального комитета Организации Объединенных Наций по деколонизации</w:t>
      </w:r>
      <w:r w:rsidRPr="009B5C76">
        <w:rPr>
          <w:rFonts w:ascii="Arial" w:eastAsia="Calibri" w:hAnsi="Arial" w:cs="Arial"/>
          <w:sz w:val="24"/>
          <w:szCs w:val="24"/>
          <w:lang w:val="ru-RU"/>
        </w:rPr>
        <w:t>. (Пренса Латина)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184"/>
      </w:tblGrid>
      <w:tr w:rsidR="00E07B15" w:rsidRPr="002365EC" w:rsidTr="00DB36B6">
        <w:trPr>
          <w:trHeight w:val="277"/>
          <w:jc w:val="center"/>
        </w:trPr>
        <w:tc>
          <w:tcPr>
            <w:tcW w:w="9184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9" w:name="_Toc31623575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Двусторонние отношения</w:t>
            </w:r>
            <w:bookmarkEnd w:id="9"/>
          </w:p>
        </w:tc>
      </w:tr>
    </w:tbl>
    <w:p w:rsidR="001A03F8" w:rsidRDefault="001A03F8" w:rsidP="001A03F8">
      <w:pPr>
        <w:pStyle w:val="Ttulo2"/>
        <w:numPr>
          <w:ilvl w:val="0"/>
          <w:numId w:val="4"/>
        </w:numPr>
        <w:rPr>
          <w:lang w:val="ru-RU"/>
        </w:rPr>
      </w:pPr>
      <w:bookmarkStart w:id="10" w:name="_Toc31623576"/>
      <w:r w:rsidRPr="001A03F8">
        <w:rPr>
          <w:lang w:val="ru-RU"/>
        </w:rPr>
        <w:t>Оценивают достигнутые прогрессы в реализации проектов в области нефти между Кубой и Россией</w:t>
      </w:r>
      <w:bookmarkEnd w:id="10"/>
    </w:p>
    <w:p w:rsidR="001A03F8" w:rsidRDefault="001A03F8" w:rsidP="001A03F8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14D84825" wp14:editId="01341E22">
            <wp:extent cx="1409700" cy="1058841"/>
            <wp:effectExtent l="0" t="0" r="0" b="8255"/>
            <wp:docPr id="9" name="Imagen 9" descr="http://misiones.minrex.gob.cu/sites/default/files/styles/750_ancho/public/imagenes/editorrusia/articulos/emba.jpg?itok=KuWAI8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emba.jpg?itok=KuWAI8K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485" cy="106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D6" w:rsidRPr="00482AB6" w:rsidRDefault="001A03F8" w:rsidP="001367D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A03F8">
        <w:rPr>
          <w:rFonts w:ascii="Arial" w:hAnsi="Arial" w:cs="Arial"/>
          <w:sz w:val="24"/>
          <w:szCs w:val="24"/>
          <w:lang w:val="ru-RU"/>
        </w:rPr>
        <w:t xml:space="preserve">Москва, 28 января. Посол Республики Куба в Российской Федерации Херардо Пеньяльвер Порталь </w:t>
      </w:r>
      <w:bookmarkStart w:id="11" w:name="_GoBack"/>
      <w:bookmarkEnd w:id="11"/>
      <w:r w:rsidRPr="001A03F8">
        <w:rPr>
          <w:rFonts w:ascii="Arial" w:hAnsi="Arial" w:cs="Arial"/>
          <w:sz w:val="24"/>
          <w:szCs w:val="24"/>
          <w:lang w:val="ru-RU"/>
        </w:rPr>
        <w:t>провел встречу с новым представителем ОАО «Зарубежнефть» на Кубе Игорем Онешко. Целью встречи являлось рассмотрение достигнутых результатов в реализации существующих проектов между данной компанией и кубинской госкомпанией Union CubaPetroleo (CUPET). В октябре 2019 года, во время официального визита на Кубу, тогдашний Председатель Правительства Российской Федерации Дмитрий Анатольевич Медведев открыл первую на Кубе горизонтальную скважину с участием представителей  ОАО «Зарубежнефть</w:t>
      </w:r>
      <w:r>
        <w:rPr>
          <w:rFonts w:ascii="Arial" w:hAnsi="Arial" w:cs="Arial"/>
          <w:sz w:val="24"/>
          <w:szCs w:val="24"/>
          <w:lang w:val="ru-RU"/>
        </w:rPr>
        <w:t>» и Union CubaPetroleo (CUPET).</w:t>
      </w:r>
      <w:r w:rsidRPr="001A03F8">
        <w:rPr>
          <w:rFonts w:ascii="Arial" w:hAnsi="Arial" w:cs="Arial"/>
          <w:sz w:val="24"/>
          <w:szCs w:val="24"/>
          <w:lang w:val="ru-RU"/>
        </w:rPr>
        <w:t xml:space="preserve"> В ходе встречи, обе стороны признали прекрасное состояние двустороннего экономического сотрудничества в области энергетики. Основными направлениями деятельности Российской компании ОАО «Зарубежнефть» являются разведка, обустройство и эксплуатация нефтегазовых месторождений в Росс</w:t>
      </w:r>
      <w:r>
        <w:rPr>
          <w:rFonts w:ascii="Arial" w:hAnsi="Arial" w:cs="Arial"/>
          <w:sz w:val="24"/>
          <w:szCs w:val="24"/>
          <w:lang w:val="ru-RU"/>
        </w:rPr>
        <w:t>ийской Федерации и за рубежом</w:t>
      </w:r>
      <w:r w:rsidRPr="00482AB6">
        <w:rPr>
          <w:rFonts w:ascii="Arial" w:hAnsi="Arial" w:cs="Arial"/>
          <w:sz w:val="24"/>
          <w:szCs w:val="24"/>
          <w:lang w:val="ru-RU"/>
        </w:rPr>
        <w:t>.</w:t>
      </w:r>
      <w:r w:rsidR="001367D6" w:rsidRPr="00482AB6">
        <w:rPr>
          <w:rFonts w:ascii="Arial" w:hAnsi="Arial" w:cs="Arial"/>
          <w:bCs/>
          <w:sz w:val="24"/>
          <w:szCs w:val="24"/>
          <w:lang w:val="ru-RU"/>
        </w:rPr>
        <w:t>(Сайт Посольства Кубы в России)</w:t>
      </w:r>
    </w:p>
    <w:p w:rsidR="00957ED0" w:rsidRDefault="001A03F8" w:rsidP="001A03F8">
      <w:pPr>
        <w:pStyle w:val="Ttulo2"/>
        <w:numPr>
          <w:ilvl w:val="0"/>
          <w:numId w:val="4"/>
        </w:numPr>
        <w:rPr>
          <w:lang w:val="ru-RU"/>
        </w:rPr>
      </w:pPr>
      <w:bookmarkStart w:id="12" w:name="_Toc31623577"/>
      <w:r w:rsidRPr="001A03F8">
        <w:rPr>
          <w:lang w:val="ru-RU"/>
        </w:rPr>
        <w:t>Кубинские студенты посетили штаб-квартиру Московской Городской Думы.</w:t>
      </w:r>
      <w:bookmarkEnd w:id="12"/>
      <w:r w:rsidRPr="001A03F8">
        <w:rPr>
          <w:lang w:val="ru-RU"/>
        </w:rPr>
        <w:t xml:space="preserve"> </w:t>
      </w:r>
    </w:p>
    <w:p w:rsidR="001A03F8" w:rsidRDefault="001A03F8" w:rsidP="001A03F8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7DFC75C4" wp14:editId="3C4EC07E">
            <wp:extent cx="1536700" cy="1152525"/>
            <wp:effectExtent l="0" t="0" r="6350" b="9525"/>
            <wp:docPr id="10" name="Imagen 10" descr="http://misiones.minrex.gob.cu/sites/default/files/styles/750_ancho/public/imagenes/editorrusia/articulos/estduma1.jpg?itok=So9bHU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styles/750_ancho/public/imagenes/editorrusia/articulos/estduma1.jpg?itok=So9bHUYj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865" cy="115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3F8" w:rsidRPr="001A03F8" w:rsidRDefault="001A03F8" w:rsidP="001A03F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A03F8">
        <w:rPr>
          <w:rFonts w:ascii="Arial" w:hAnsi="Arial" w:cs="Arial"/>
          <w:bCs/>
          <w:sz w:val="24"/>
          <w:szCs w:val="24"/>
          <w:lang w:val="ru-RU"/>
        </w:rPr>
        <w:t>Москва, 27 января. Ряд кубинских студентов посетил штаб-квартиру Московской Городской Думы, представительны</w:t>
      </w:r>
      <w:r>
        <w:rPr>
          <w:rFonts w:ascii="Arial" w:hAnsi="Arial" w:cs="Arial"/>
          <w:bCs/>
          <w:sz w:val="24"/>
          <w:szCs w:val="24"/>
          <w:lang w:val="ru-RU"/>
        </w:rPr>
        <w:t>й законодательный орган города.</w:t>
      </w:r>
      <w:r w:rsidRPr="001A03F8">
        <w:rPr>
          <w:rFonts w:ascii="Arial" w:hAnsi="Arial" w:cs="Arial"/>
          <w:bCs/>
          <w:sz w:val="24"/>
          <w:szCs w:val="24"/>
          <w:lang w:val="ru-RU"/>
        </w:rPr>
        <w:t xml:space="preserve"> Приглашение, сделанное представительством Коммунистической Партии Российской Федерации в Мосгордуме, способствовало диалогу с кубинскими студе</w:t>
      </w:r>
      <w:r>
        <w:rPr>
          <w:rFonts w:ascii="Arial" w:hAnsi="Arial" w:cs="Arial"/>
          <w:bCs/>
          <w:sz w:val="24"/>
          <w:szCs w:val="24"/>
          <w:lang w:val="ru-RU"/>
        </w:rPr>
        <w:t>нтами, которые посетили здание.</w:t>
      </w:r>
      <w:r w:rsidRPr="001A03F8">
        <w:rPr>
          <w:rFonts w:ascii="Arial" w:hAnsi="Arial" w:cs="Arial"/>
          <w:bCs/>
          <w:sz w:val="24"/>
          <w:szCs w:val="24"/>
          <w:lang w:val="ru-RU"/>
        </w:rPr>
        <w:t xml:space="preserve"> Принимающая сторона рассказала о свою деятельность, а также о том, как они приняли на себя те серьезные парламентские обязательства в регионе. Они также являлись гидами приятной экск</w:t>
      </w:r>
      <w:r>
        <w:rPr>
          <w:rFonts w:ascii="Arial" w:hAnsi="Arial" w:cs="Arial"/>
          <w:bCs/>
          <w:sz w:val="24"/>
          <w:szCs w:val="24"/>
          <w:lang w:val="ru-RU"/>
        </w:rPr>
        <w:t>урсии по помещениям Мосгордумы.</w:t>
      </w:r>
      <w:r w:rsidRPr="001A03F8">
        <w:rPr>
          <w:rFonts w:ascii="Arial" w:hAnsi="Arial" w:cs="Arial"/>
          <w:bCs/>
          <w:sz w:val="24"/>
          <w:szCs w:val="24"/>
          <w:lang w:val="ru-RU"/>
        </w:rPr>
        <w:t xml:space="preserve"> Со стороны Посольства Республики Куба в Российской Федерации участвовал советник Густаво Кобрейро. Посещение способствовало укреплению узов братства, взаимопонимания и уважения</w:t>
      </w:r>
      <w:r w:rsidRPr="00482AB6">
        <w:rPr>
          <w:rFonts w:ascii="Arial" w:hAnsi="Arial" w:cs="Arial"/>
          <w:bCs/>
          <w:sz w:val="24"/>
          <w:szCs w:val="24"/>
          <w:lang w:val="ru-RU"/>
        </w:rPr>
        <w:t>.(Сайт Посольства Кубы в России)</w:t>
      </w:r>
    </w:p>
    <w:p w:rsidR="000B0661" w:rsidRPr="009B5C76" w:rsidRDefault="000B0661" w:rsidP="009B5C76">
      <w:pPr>
        <w:pStyle w:val="Ttulo2"/>
        <w:numPr>
          <w:ilvl w:val="0"/>
          <w:numId w:val="4"/>
        </w:numPr>
        <w:rPr>
          <w:lang w:val="ru-RU"/>
        </w:rPr>
      </w:pPr>
      <w:bookmarkStart w:id="13" w:name="_Toc31623578"/>
      <w:r w:rsidRPr="000B0661">
        <w:rPr>
          <w:lang w:val="ru-RU"/>
        </w:rPr>
        <w:lastRenderedPageBreak/>
        <w:t>В российской академии прошла церемония награждения  по результатам художественного конкурса «Куба Вива»</w:t>
      </w:r>
      <w:bookmarkEnd w:id="13"/>
    </w:p>
    <w:p w:rsidR="000B0661" w:rsidRDefault="009B5C76" w:rsidP="009B5C76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2BD6158E" wp14:editId="4A22148E">
            <wp:extent cx="1473200" cy="1104900"/>
            <wp:effectExtent l="0" t="0" r="0" b="0"/>
            <wp:docPr id="1" name="Imagen 1" descr="http://misiones.minrex.gob.cu/sites/default/files/styles/750_ancho/public/imagenes/editorrusia/articulos/premio.jpg?itok=yGWmdb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premio.jpg?itok=yGWmdbV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60" cy="110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61" w:rsidRPr="000B0661" w:rsidRDefault="000B0661" w:rsidP="000B066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B0661">
        <w:rPr>
          <w:rFonts w:ascii="Arial" w:hAnsi="Arial" w:cs="Arial"/>
          <w:bCs/>
          <w:sz w:val="24"/>
          <w:szCs w:val="24"/>
          <w:lang w:val="ru-RU"/>
        </w:rPr>
        <w:t>Москва, 29 января. –В Москве при организации Петровской академии наук и искусств прошла церемония награждения победителей конкурса рисунков «Куба Вива», посвященного 500-летию Гаваны.</w:t>
      </w:r>
    </w:p>
    <w:p w:rsidR="000B0661" w:rsidRPr="000B0661" w:rsidRDefault="000B0661" w:rsidP="000B066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B0661">
        <w:rPr>
          <w:rFonts w:ascii="Arial" w:hAnsi="Arial" w:cs="Arial"/>
          <w:bCs/>
          <w:sz w:val="24"/>
          <w:szCs w:val="24"/>
          <w:lang w:val="ru-RU"/>
        </w:rPr>
        <w:t>В мероприятии приняли участие Омар Годинез и Ева Одриозола, кубинские художники проживающие в России.</w:t>
      </w:r>
    </w:p>
    <w:p w:rsidR="001A03F8" w:rsidRPr="001A03F8" w:rsidRDefault="000B0661" w:rsidP="000B066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0B0661">
        <w:rPr>
          <w:rFonts w:ascii="Arial" w:hAnsi="Arial" w:cs="Arial"/>
          <w:bCs/>
          <w:sz w:val="24"/>
          <w:szCs w:val="24"/>
          <w:lang w:val="ru-RU"/>
        </w:rPr>
        <w:t xml:space="preserve">Посол Кубы в Российской Федерации Херардо Пеньяльвер Портал также посетил церемоню в качестве специального гостя, похвалил артистов и выразил благодарность за организацию подобного  </w:t>
      </w:r>
      <w:r w:rsidR="009B5C76">
        <w:rPr>
          <w:rFonts w:ascii="Arial" w:hAnsi="Arial" w:cs="Arial"/>
          <w:bCs/>
          <w:sz w:val="24"/>
          <w:szCs w:val="24"/>
          <w:lang w:val="ru-RU"/>
        </w:rPr>
        <w:t>мероприятия, посвященного Кубе.</w:t>
      </w:r>
      <w:r w:rsidR="009B5C76" w:rsidRPr="00482AB6">
        <w:rPr>
          <w:rFonts w:ascii="Arial" w:hAnsi="Arial" w:cs="Arial"/>
          <w:bCs/>
          <w:sz w:val="24"/>
          <w:szCs w:val="24"/>
          <w:lang w:val="ru-RU"/>
        </w:rPr>
        <w:t>(Сайт Посольства Кубы в России)</w:t>
      </w:r>
    </w:p>
    <w:sectPr w:rsidR="001A03F8" w:rsidRPr="001A03F8" w:rsidSect="00A113A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0C" w:rsidRDefault="007E6B0C" w:rsidP="00B22C72">
      <w:pPr>
        <w:spacing w:after="0" w:line="240" w:lineRule="auto"/>
      </w:pPr>
      <w:r>
        <w:separator/>
      </w:r>
    </w:p>
  </w:endnote>
  <w:endnote w:type="continuationSeparator" w:id="0">
    <w:p w:rsidR="007E6B0C" w:rsidRDefault="007E6B0C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485">
          <w:rPr>
            <w:noProof/>
          </w:rPr>
          <w:t>7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0C" w:rsidRDefault="007E6B0C" w:rsidP="00B22C72">
      <w:pPr>
        <w:spacing w:after="0" w:line="240" w:lineRule="auto"/>
      </w:pPr>
      <w:r>
        <w:separator/>
      </w:r>
    </w:p>
  </w:footnote>
  <w:footnote w:type="continuationSeparator" w:id="0">
    <w:p w:rsidR="007E6B0C" w:rsidRDefault="007E6B0C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793C"/>
    <w:multiLevelType w:val="hybridMultilevel"/>
    <w:tmpl w:val="74CC57E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1707A"/>
    <w:multiLevelType w:val="hybridMultilevel"/>
    <w:tmpl w:val="E398C2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B7E13"/>
    <w:multiLevelType w:val="hybridMultilevel"/>
    <w:tmpl w:val="936C226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020D0"/>
    <w:multiLevelType w:val="hybridMultilevel"/>
    <w:tmpl w:val="117E8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962F3"/>
    <w:multiLevelType w:val="hybridMultilevel"/>
    <w:tmpl w:val="FF982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B4265"/>
    <w:multiLevelType w:val="hybridMultilevel"/>
    <w:tmpl w:val="7A5A5F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63BC4"/>
    <w:rsid w:val="00066344"/>
    <w:rsid w:val="00072832"/>
    <w:rsid w:val="00073126"/>
    <w:rsid w:val="0007704F"/>
    <w:rsid w:val="000812C5"/>
    <w:rsid w:val="00085936"/>
    <w:rsid w:val="00086DA4"/>
    <w:rsid w:val="00087188"/>
    <w:rsid w:val="000915F6"/>
    <w:rsid w:val="000A0536"/>
    <w:rsid w:val="000B0490"/>
    <w:rsid w:val="000B0661"/>
    <w:rsid w:val="000B3A44"/>
    <w:rsid w:val="000B6CAF"/>
    <w:rsid w:val="000C0301"/>
    <w:rsid w:val="000C6906"/>
    <w:rsid w:val="000D0374"/>
    <w:rsid w:val="000D07BA"/>
    <w:rsid w:val="000D34A2"/>
    <w:rsid w:val="000D6AC9"/>
    <w:rsid w:val="000E6CF4"/>
    <w:rsid w:val="001021A2"/>
    <w:rsid w:val="00113EAE"/>
    <w:rsid w:val="00114327"/>
    <w:rsid w:val="00116E12"/>
    <w:rsid w:val="00120D5E"/>
    <w:rsid w:val="00126C11"/>
    <w:rsid w:val="00133EBA"/>
    <w:rsid w:val="001367D6"/>
    <w:rsid w:val="00140905"/>
    <w:rsid w:val="00151264"/>
    <w:rsid w:val="0015254F"/>
    <w:rsid w:val="001577F4"/>
    <w:rsid w:val="001701D2"/>
    <w:rsid w:val="0017213B"/>
    <w:rsid w:val="0017407A"/>
    <w:rsid w:val="00185245"/>
    <w:rsid w:val="00190A85"/>
    <w:rsid w:val="0019342A"/>
    <w:rsid w:val="001A03F8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277A"/>
    <w:rsid w:val="001F5294"/>
    <w:rsid w:val="00202ECC"/>
    <w:rsid w:val="00205738"/>
    <w:rsid w:val="00215E71"/>
    <w:rsid w:val="0022402F"/>
    <w:rsid w:val="00225FD4"/>
    <w:rsid w:val="00227DAD"/>
    <w:rsid w:val="002365EC"/>
    <w:rsid w:val="002610D4"/>
    <w:rsid w:val="00264485"/>
    <w:rsid w:val="0026590F"/>
    <w:rsid w:val="00275098"/>
    <w:rsid w:val="0027555B"/>
    <w:rsid w:val="002808AF"/>
    <w:rsid w:val="0028142E"/>
    <w:rsid w:val="0028484B"/>
    <w:rsid w:val="00285913"/>
    <w:rsid w:val="00286186"/>
    <w:rsid w:val="00295780"/>
    <w:rsid w:val="00296398"/>
    <w:rsid w:val="00296DFA"/>
    <w:rsid w:val="002B501E"/>
    <w:rsid w:val="002C217F"/>
    <w:rsid w:val="002C3ED8"/>
    <w:rsid w:val="002D028C"/>
    <w:rsid w:val="002D2807"/>
    <w:rsid w:val="002E5B2A"/>
    <w:rsid w:val="002F4528"/>
    <w:rsid w:val="002F4FE8"/>
    <w:rsid w:val="00303825"/>
    <w:rsid w:val="00323EAA"/>
    <w:rsid w:val="003276A3"/>
    <w:rsid w:val="00331026"/>
    <w:rsid w:val="00343B52"/>
    <w:rsid w:val="00352653"/>
    <w:rsid w:val="003538D8"/>
    <w:rsid w:val="0035596B"/>
    <w:rsid w:val="00356358"/>
    <w:rsid w:val="00360FD9"/>
    <w:rsid w:val="00377109"/>
    <w:rsid w:val="00381AAE"/>
    <w:rsid w:val="00383B0D"/>
    <w:rsid w:val="00385506"/>
    <w:rsid w:val="00385B3F"/>
    <w:rsid w:val="003863C6"/>
    <w:rsid w:val="00390DAE"/>
    <w:rsid w:val="00393786"/>
    <w:rsid w:val="00394BF1"/>
    <w:rsid w:val="003A58B0"/>
    <w:rsid w:val="003B091C"/>
    <w:rsid w:val="003B2E47"/>
    <w:rsid w:val="003C112A"/>
    <w:rsid w:val="003C1BA4"/>
    <w:rsid w:val="003D2B60"/>
    <w:rsid w:val="003D3CB8"/>
    <w:rsid w:val="004008A9"/>
    <w:rsid w:val="004010C3"/>
    <w:rsid w:val="00407EEF"/>
    <w:rsid w:val="004220D0"/>
    <w:rsid w:val="004252F0"/>
    <w:rsid w:val="00433A94"/>
    <w:rsid w:val="00442244"/>
    <w:rsid w:val="00444152"/>
    <w:rsid w:val="00444936"/>
    <w:rsid w:val="00444BDA"/>
    <w:rsid w:val="00456DD8"/>
    <w:rsid w:val="004716FA"/>
    <w:rsid w:val="00476CED"/>
    <w:rsid w:val="00482AB6"/>
    <w:rsid w:val="00485793"/>
    <w:rsid w:val="0049277F"/>
    <w:rsid w:val="00495CAD"/>
    <w:rsid w:val="004A0EA0"/>
    <w:rsid w:val="004B1C92"/>
    <w:rsid w:val="004C3357"/>
    <w:rsid w:val="004C4964"/>
    <w:rsid w:val="004C760D"/>
    <w:rsid w:val="004D20EC"/>
    <w:rsid w:val="004E1785"/>
    <w:rsid w:val="004F179C"/>
    <w:rsid w:val="00502DF8"/>
    <w:rsid w:val="00505A6E"/>
    <w:rsid w:val="00511D50"/>
    <w:rsid w:val="005230D1"/>
    <w:rsid w:val="00530D9E"/>
    <w:rsid w:val="0053419E"/>
    <w:rsid w:val="0054083F"/>
    <w:rsid w:val="00541360"/>
    <w:rsid w:val="005508B4"/>
    <w:rsid w:val="0055435B"/>
    <w:rsid w:val="00555A48"/>
    <w:rsid w:val="00557024"/>
    <w:rsid w:val="005778EA"/>
    <w:rsid w:val="005809D2"/>
    <w:rsid w:val="0058340B"/>
    <w:rsid w:val="005900A7"/>
    <w:rsid w:val="005A53AC"/>
    <w:rsid w:val="005B031F"/>
    <w:rsid w:val="005B22F7"/>
    <w:rsid w:val="005B2371"/>
    <w:rsid w:val="005B5550"/>
    <w:rsid w:val="005B7EC1"/>
    <w:rsid w:val="005C59E6"/>
    <w:rsid w:val="005D3B88"/>
    <w:rsid w:val="005E1B09"/>
    <w:rsid w:val="005E2E21"/>
    <w:rsid w:val="005E4109"/>
    <w:rsid w:val="005F6FC1"/>
    <w:rsid w:val="00600E8A"/>
    <w:rsid w:val="00602E57"/>
    <w:rsid w:val="00603F9B"/>
    <w:rsid w:val="00610A37"/>
    <w:rsid w:val="00610C6D"/>
    <w:rsid w:val="0061152E"/>
    <w:rsid w:val="00613D9E"/>
    <w:rsid w:val="00622837"/>
    <w:rsid w:val="006228D0"/>
    <w:rsid w:val="00623813"/>
    <w:rsid w:val="00633F0B"/>
    <w:rsid w:val="00644065"/>
    <w:rsid w:val="00645A48"/>
    <w:rsid w:val="00667179"/>
    <w:rsid w:val="0067228D"/>
    <w:rsid w:val="00674A01"/>
    <w:rsid w:val="006769BB"/>
    <w:rsid w:val="00680AFB"/>
    <w:rsid w:val="006C237B"/>
    <w:rsid w:val="006C7557"/>
    <w:rsid w:val="006D45B5"/>
    <w:rsid w:val="006D4B41"/>
    <w:rsid w:val="006D6645"/>
    <w:rsid w:val="006E2F73"/>
    <w:rsid w:val="006E3E7F"/>
    <w:rsid w:val="00703BB9"/>
    <w:rsid w:val="0070674D"/>
    <w:rsid w:val="00720517"/>
    <w:rsid w:val="00731039"/>
    <w:rsid w:val="00733ED9"/>
    <w:rsid w:val="00737A76"/>
    <w:rsid w:val="00742016"/>
    <w:rsid w:val="007464A7"/>
    <w:rsid w:val="00767053"/>
    <w:rsid w:val="00770EAE"/>
    <w:rsid w:val="0077533B"/>
    <w:rsid w:val="007778A3"/>
    <w:rsid w:val="00780531"/>
    <w:rsid w:val="00786D24"/>
    <w:rsid w:val="007920EC"/>
    <w:rsid w:val="007955BF"/>
    <w:rsid w:val="00795678"/>
    <w:rsid w:val="0079657A"/>
    <w:rsid w:val="007A42FA"/>
    <w:rsid w:val="007A64F0"/>
    <w:rsid w:val="007A64FE"/>
    <w:rsid w:val="007A70B2"/>
    <w:rsid w:val="007A7C2A"/>
    <w:rsid w:val="007B03AB"/>
    <w:rsid w:val="007B4E48"/>
    <w:rsid w:val="007D0948"/>
    <w:rsid w:val="007E1CE6"/>
    <w:rsid w:val="007E62B7"/>
    <w:rsid w:val="007E6B0C"/>
    <w:rsid w:val="007F5688"/>
    <w:rsid w:val="007F71CE"/>
    <w:rsid w:val="008150C4"/>
    <w:rsid w:val="00817BF7"/>
    <w:rsid w:val="008257BB"/>
    <w:rsid w:val="00830DFF"/>
    <w:rsid w:val="00841A96"/>
    <w:rsid w:val="008610A9"/>
    <w:rsid w:val="008734B7"/>
    <w:rsid w:val="00874963"/>
    <w:rsid w:val="0088784C"/>
    <w:rsid w:val="00895611"/>
    <w:rsid w:val="008968BF"/>
    <w:rsid w:val="008A1FD4"/>
    <w:rsid w:val="008A20D8"/>
    <w:rsid w:val="008B1A3C"/>
    <w:rsid w:val="008B34F5"/>
    <w:rsid w:val="008B4228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223F1"/>
    <w:rsid w:val="00931D94"/>
    <w:rsid w:val="009322D1"/>
    <w:rsid w:val="009325A5"/>
    <w:rsid w:val="009357BB"/>
    <w:rsid w:val="00936DAC"/>
    <w:rsid w:val="00953098"/>
    <w:rsid w:val="00954162"/>
    <w:rsid w:val="00957ED0"/>
    <w:rsid w:val="00962707"/>
    <w:rsid w:val="00967164"/>
    <w:rsid w:val="009715DC"/>
    <w:rsid w:val="00973408"/>
    <w:rsid w:val="009739D8"/>
    <w:rsid w:val="00975156"/>
    <w:rsid w:val="00983FE7"/>
    <w:rsid w:val="00985E8E"/>
    <w:rsid w:val="00986C79"/>
    <w:rsid w:val="0099100D"/>
    <w:rsid w:val="0099102A"/>
    <w:rsid w:val="009A561C"/>
    <w:rsid w:val="009B2A00"/>
    <w:rsid w:val="009B5C76"/>
    <w:rsid w:val="009B6A93"/>
    <w:rsid w:val="009C6114"/>
    <w:rsid w:val="009D3CAF"/>
    <w:rsid w:val="009D4ADF"/>
    <w:rsid w:val="009E6F5B"/>
    <w:rsid w:val="009E729D"/>
    <w:rsid w:val="009F26CC"/>
    <w:rsid w:val="009F49B2"/>
    <w:rsid w:val="00A113A4"/>
    <w:rsid w:val="00A141DA"/>
    <w:rsid w:val="00A30C06"/>
    <w:rsid w:val="00A31DB7"/>
    <w:rsid w:val="00A40A19"/>
    <w:rsid w:val="00A44A31"/>
    <w:rsid w:val="00A47220"/>
    <w:rsid w:val="00A5074B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A0CE6"/>
    <w:rsid w:val="00AB04FB"/>
    <w:rsid w:val="00AB3A0A"/>
    <w:rsid w:val="00AB3CE1"/>
    <w:rsid w:val="00AB3D51"/>
    <w:rsid w:val="00AB7218"/>
    <w:rsid w:val="00AC156B"/>
    <w:rsid w:val="00AC32C2"/>
    <w:rsid w:val="00AC7DF8"/>
    <w:rsid w:val="00AD00FB"/>
    <w:rsid w:val="00AD20FB"/>
    <w:rsid w:val="00AD6251"/>
    <w:rsid w:val="00AD64AC"/>
    <w:rsid w:val="00AE6AC8"/>
    <w:rsid w:val="00AE7512"/>
    <w:rsid w:val="00AF43A9"/>
    <w:rsid w:val="00AF5E39"/>
    <w:rsid w:val="00B002D3"/>
    <w:rsid w:val="00B0102D"/>
    <w:rsid w:val="00B07CF7"/>
    <w:rsid w:val="00B10F67"/>
    <w:rsid w:val="00B12ECB"/>
    <w:rsid w:val="00B16237"/>
    <w:rsid w:val="00B22C72"/>
    <w:rsid w:val="00B36C15"/>
    <w:rsid w:val="00B36C9B"/>
    <w:rsid w:val="00B3772C"/>
    <w:rsid w:val="00B436D1"/>
    <w:rsid w:val="00B66330"/>
    <w:rsid w:val="00B6640E"/>
    <w:rsid w:val="00B66C3F"/>
    <w:rsid w:val="00B70142"/>
    <w:rsid w:val="00B7522B"/>
    <w:rsid w:val="00B8101A"/>
    <w:rsid w:val="00B82E66"/>
    <w:rsid w:val="00BA7888"/>
    <w:rsid w:val="00BD1309"/>
    <w:rsid w:val="00BD458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7D48"/>
    <w:rsid w:val="00C33B4B"/>
    <w:rsid w:val="00C34BF4"/>
    <w:rsid w:val="00C35E0E"/>
    <w:rsid w:val="00C37852"/>
    <w:rsid w:val="00C4000E"/>
    <w:rsid w:val="00C40292"/>
    <w:rsid w:val="00C55B01"/>
    <w:rsid w:val="00C63357"/>
    <w:rsid w:val="00C63FFF"/>
    <w:rsid w:val="00C65FC2"/>
    <w:rsid w:val="00C66ED7"/>
    <w:rsid w:val="00C67D4C"/>
    <w:rsid w:val="00C735AB"/>
    <w:rsid w:val="00C85A9A"/>
    <w:rsid w:val="00C86261"/>
    <w:rsid w:val="00C906FB"/>
    <w:rsid w:val="00C92E65"/>
    <w:rsid w:val="00C9510B"/>
    <w:rsid w:val="00C95957"/>
    <w:rsid w:val="00C96224"/>
    <w:rsid w:val="00CA209B"/>
    <w:rsid w:val="00CA4714"/>
    <w:rsid w:val="00CA4CED"/>
    <w:rsid w:val="00CB3755"/>
    <w:rsid w:val="00CC25AD"/>
    <w:rsid w:val="00CC3717"/>
    <w:rsid w:val="00CC6669"/>
    <w:rsid w:val="00CC6BB9"/>
    <w:rsid w:val="00CD02A0"/>
    <w:rsid w:val="00CD7F9C"/>
    <w:rsid w:val="00CE0986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0233"/>
    <w:rsid w:val="00D2410A"/>
    <w:rsid w:val="00D24C2D"/>
    <w:rsid w:val="00D34DB7"/>
    <w:rsid w:val="00D375C1"/>
    <w:rsid w:val="00D41EF4"/>
    <w:rsid w:val="00D4353B"/>
    <w:rsid w:val="00D45742"/>
    <w:rsid w:val="00D54BE3"/>
    <w:rsid w:val="00D55AF2"/>
    <w:rsid w:val="00D673A6"/>
    <w:rsid w:val="00D75F3E"/>
    <w:rsid w:val="00D846CB"/>
    <w:rsid w:val="00D9100C"/>
    <w:rsid w:val="00D938DB"/>
    <w:rsid w:val="00D953C0"/>
    <w:rsid w:val="00DA2759"/>
    <w:rsid w:val="00DB077E"/>
    <w:rsid w:val="00DB36B6"/>
    <w:rsid w:val="00DC563F"/>
    <w:rsid w:val="00DC77BA"/>
    <w:rsid w:val="00DD5235"/>
    <w:rsid w:val="00DE273E"/>
    <w:rsid w:val="00DE46B1"/>
    <w:rsid w:val="00DF316E"/>
    <w:rsid w:val="00DF6228"/>
    <w:rsid w:val="00E07B15"/>
    <w:rsid w:val="00E22C67"/>
    <w:rsid w:val="00E40A7A"/>
    <w:rsid w:val="00E45A0F"/>
    <w:rsid w:val="00E45A93"/>
    <w:rsid w:val="00E510D6"/>
    <w:rsid w:val="00E55CDB"/>
    <w:rsid w:val="00E578DD"/>
    <w:rsid w:val="00E61337"/>
    <w:rsid w:val="00E62C0B"/>
    <w:rsid w:val="00E64589"/>
    <w:rsid w:val="00E67B79"/>
    <w:rsid w:val="00E87290"/>
    <w:rsid w:val="00E87A2E"/>
    <w:rsid w:val="00E92E13"/>
    <w:rsid w:val="00E93DA0"/>
    <w:rsid w:val="00EB0969"/>
    <w:rsid w:val="00EB0F72"/>
    <w:rsid w:val="00EB3CD1"/>
    <w:rsid w:val="00EC17AD"/>
    <w:rsid w:val="00ED565F"/>
    <w:rsid w:val="00ED6538"/>
    <w:rsid w:val="00EF22C5"/>
    <w:rsid w:val="00EF5929"/>
    <w:rsid w:val="00F049A3"/>
    <w:rsid w:val="00F06B29"/>
    <w:rsid w:val="00F123F6"/>
    <w:rsid w:val="00F26BEA"/>
    <w:rsid w:val="00F32301"/>
    <w:rsid w:val="00F53526"/>
    <w:rsid w:val="00F5471C"/>
    <w:rsid w:val="00F61FCB"/>
    <w:rsid w:val="00F6224E"/>
    <w:rsid w:val="00F7466A"/>
    <w:rsid w:val="00F77C28"/>
    <w:rsid w:val="00F85996"/>
    <w:rsid w:val="00F978C3"/>
    <w:rsid w:val="00FA0153"/>
    <w:rsid w:val="00FA0903"/>
    <w:rsid w:val="00FA633B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A19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511314-FCA1-421E-A45C-C11C436B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7</Pages>
  <Words>2078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445</cp:revision>
  <dcterms:created xsi:type="dcterms:W3CDTF">2019-04-29T10:02:00Z</dcterms:created>
  <dcterms:modified xsi:type="dcterms:W3CDTF">2020-02-03T08:59:00Z</dcterms:modified>
</cp:coreProperties>
</file>