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035C8F">
        <w:rPr>
          <w:b/>
          <w:lang w:val="es-ES"/>
        </w:rPr>
        <w:t>24</w:t>
      </w:r>
      <w:r w:rsidR="007B4F5E" w:rsidRPr="007B4F5E">
        <w:rPr>
          <w:b/>
          <w:lang w:val="es-ES"/>
        </w:rPr>
        <w:t xml:space="preserve"> </w:t>
      </w:r>
      <w:r w:rsidR="00035C8F">
        <w:rPr>
          <w:b/>
          <w:lang w:val="es-ES"/>
        </w:rPr>
        <w:t>- 30</w:t>
      </w:r>
      <w:r w:rsidR="007B4F5E" w:rsidRPr="007B4F5E">
        <w:rPr>
          <w:b/>
          <w:lang w:val="es-ES"/>
        </w:rPr>
        <w:t xml:space="preserve"> </w:t>
      </w:r>
      <w:r w:rsidR="00EA2A06">
        <w:rPr>
          <w:b/>
        </w:rPr>
        <w:t>июня</w:t>
      </w:r>
      <w:r w:rsidR="007B4F5E" w:rsidRPr="007B4F5E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  <w:bookmarkStart w:id="0" w:name="_GoBack"/>
      <w:bookmarkEnd w:id="0"/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34A20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0724027" w:history="1">
            <w:r w:rsidR="00434A20" w:rsidRPr="00AC70E4">
              <w:rPr>
                <w:rStyle w:val="Hipervnculo"/>
                <w:noProof/>
              </w:rPr>
              <w:t>ГЛАВНОЕ</w:t>
            </w:r>
            <w:r w:rsidR="00434A20">
              <w:rPr>
                <w:noProof/>
                <w:webHidden/>
              </w:rPr>
              <w:tab/>
            </w:r>
            <w:r w:rsidR="00434A20">
              <w:rPr>
                <w:noProof/>
                <w:webHidden/>
              </w:rPr>
              <w:fldChar w:fldCharType="begin"/>
            </w:r>
            <w:r w:rsidR="00434A20">
              <w:rPr>
                <w:noProof/>
                <w:webHidden/>
              </w:rPr>
              <w:instrText xml:space="preserve"> PAGEREF _Toc170724027 \h </w:instrText>
            </w:r>
            <w:r w:rsidR="00434A20">
              <w:rPr>
                <w:noProof/>
                <w:webHidden/>
              </w:rPr>
            </w:r>
            <w:r w:rsidR="00434A20">
              <w:rPr>
                <w:noProof/>
                <w:webHidden/>
              </w:rPr>
              <w:fldChar w:fldCharType="separate"/>
            </w:r>
            <w:r w:rsidR="00434A20">
              <w:rPr>
                <w:noProof/>
                <w:webHidden/>
              </w:rPr>
              <w:t>2</w:t>
            </w:r>
            <w:r w:rsidR="00434A20"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28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На Кубе будет применяться новое положение о государственных расходах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29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Кубинская наука проектирует развитие искусственного интеллекта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0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Диас-Канель высоко оценивает вклад Кубы в борьбу с наркотиками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1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Председатель Национальной ассамблеи Кубы получает награду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2" w:history="1">
            <w:r w:rsidRPr="00AC70E4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3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Латиноамериканские законодатели требуют прекратить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4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Куба осуждает попытку увековечить односторонний список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5" w:history="1">
            <w:r w:rsidRPr="00AC70E4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6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Куба избрана вице-президентом Комитета по правам палестинцев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7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Диас-Канель обменивается мнениями с президентом ГА ООН (+Пост)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8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Куба приветствует соглашения между правительством и повстанческой группировкой в Колумбии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39" w:history="1">
            <w:r w:rsidRPr="00AC70E4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A20" w:rsidRDefault="00434A2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724040" w:history="1">
            <w:r w:rsidRPr="00AC70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AC70E4">
              <w:rPr>
                <w:rStyle w:val="Hipervnculo"/>
                <w:noProof/>
              </w:rPr>
              <w:t>Молодые люди с Кубы выпускаются в России по специальности "Пожарная безопасность"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6B2C24" w:rsidRPr="00966E44" w:rsidRDefault="006B2C24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0724027"/>
            <w:r w:rsidRPr="001C6B14">
              <w:lastRenderedPageBreak/>
              <w:t>ГЛАВНОЕ</w:t>
            </w:r>
            <w:bookmarkEnd w:id="1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pStyle w:val="Ttulo1"/>
      </w:pPr>
      <w:bookmarkStart w:id="2" w:name="_Toc170724028"/>
      <w:r w:rsidRPr="00035C8F">
        <w:t>На Кубе будет применяться новое положение о государственных расходах</w:t>
      </w:r>
      <w:bookmarkEnd w:id="2"/>
    </w:p>
    <w:p w:rsidR="00035C8F" w:rsidRPr="00035C8F" w:rsidRDefault="00035C8F" w:rsidP="00035C8F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09CF6F0" wp14:editId="60BA1C38">
            <wp:extent cx="3145268" cy="1772285"/>
            <wp:effectExtent l="0" t="0" r="0" b="0"/>
            <wp:docPr id="1" name="Imagen 1" descr="aplicaran-en-cuba-nueva-regulacion-para-el-gasto-est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icaran-en-cuba-nueva-regulacion-para-el-gasto-esta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93" cy="17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Гавана, 27 июня</w:t>
      </w:r>
      <w:r w:rsidRPr="00035C8F">
        <w:rPr>
          <w:rFonts w:eastAsiaTheme="majorEastAsia" w:cstheme="majorBidi"/>
          <w:szCs w:val="24"/>
          <w:lang w:eastAsia="es-ES"/>
        </w:rPr>
        <w:t>.</w:t>
      </w:r>
      <w:r w:rsidRPr="00035C8F">
        <w:rPr>
          <w:rFonts w:eastAsiaTheme="majorEastAsia" w:cstheme="majorBidi"/>
          <w:szCs w:val="24"/>
          <w:lang w:eastAsia="es-ES"/>
        </w:rPr>
        <w:t xml:space="preserve"> На Кубе будет введено новое регулирование для сдерживания расходов государственных организаций в их экономических отношениях с негосударственными формами управления, сообщило сегодня Министерство финансов и цен (MFP).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Опубликованное в четверг в "Официальном вестнике Республики" (Обычный № 57) постановление МФЦ отвечает прогнозам правительства по исправлению перекосов и стимулированию экономики страны, а также учитывает высокий уровень инфляции, достигнутый в последние годы, пояснили в ведомстве.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При заключении хозяйственных договоров с негосударственными формами хозяйствования на приобретение товаров и услуг государственные субъекты согласовывают цены и тарифы, максимальная норма прибыли по которым не превышает 30 процентов от общей суммы затрат и расходов, а также суммы, соответствующей применению налогов с продаж и услуг, говорится в положении.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Положение уточняет полномочия советов провинций и муниципальных администраций по утверждению максимальных цен и тарифов на товары и услуги, которые они выбирают из числа закупаемых государственными организациями у негосударственного сектора, с учетом особенностей каждой территории.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326E54" w:rsidRDefault="00035C8F" w:rsidP="00035C8F">
      <w:pPr>
        <w:spacing w:after="0"/>
        <w:rPr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Постановление вступит в силу с 1 июля, сообщили в Министерстве финансов и цен.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C20A8A" w:rsidRPr="00C20A8A">
        <w:rPr>
          <w:b/>
          <w:lang w:eastAsia="es-ES"/>
        </w:rPr>
        <w:t>(</w:t>
      </w:r>
      <w:proofErr w:type="spellStart"/>
      <w:r w:rsidR="00C20A8A" w:rsidRPr="00C20A8A">
        <w:rPr>
          <w:b/>
          <w:lang w:eastAsia="es-ES"/>
        </w:rPr>
        <w:t>Пренса</w:t>
      </w:r>
      <w:proofErr w:type="spellEnd"/>
      <w:r w:rsidR="00C20A8A" w:rsidRPr="00C20A8A">
        <w:rPr>
          <w:b/>
          <w:lang w:eastAsia="es-ES"/>
        </w:rPr>
        <w:t xml:space="preserve"> </w:t>
      </w:r>
      <w:proofErr w:type="spellStart"/>
      <w:r w:rsidR="00C20A8A" w:rsidRPr="00C20A8A">
        <w:rPr>
          <w:b/>
          <w:lang w:eastAsia="es-ES"/>
        </w:rPr>
        <w:t>Латина</w:t>
      </w:r>
      <w:proofErr w:type="spellEnd"/>
      <w:r w:rsidR="00C20A8A" w:rsidRPr="00C20A8A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Default="00035C8F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pStyle w:val="Ttulo1"/>
      </w:pPr>
      <w:bookmarkStart w:id="3" w:name="_Toc170724029"/>
      <w:r w:rsidRPr="00035C8F">
        <w:t>Кубинская наука проектирует развитие искусственного интеллекта</w:t>
      </w:r>
      <w:bookmarkEnd w:id="3"/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Default="00035C8F" w:rsidP="00035C8F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lastRenderedPageBreak/>
        <w:drawing>
          <wp:inline distT="0" distB="0" distL="0" distR="0" wp14:anchorId="5ED971AD" wp14:editId="56EAD1D0">
            <wp:extent cx="2545661" cy="1695450"/>
            <wp:effectExtent l="0" t="0" r="7620" b="0"/>
            <wp:docPr id="2" name="Imagen 2" descr="https://www.prensa-latina.cu/wp-content/uploads/2024/06/universidad-camague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6/universidad-camaguey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04" cy="17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Default="00035C8F" w:rsidP="00035C8F">
      <w:pPr>
        <w:spacing w:after="0"/>
        <w:jc w:val="center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>
        <w:rPr>
          <w:rFonts w:eastAsiaTheme="majorEastAsia" w:cstheme="majorBidi"/>
          <w:szCs w:val="24"/>
          <w:lang w:eastAsia="es-ES"/>
        </w:rPr>
        <w:t>Камагуэй</w:t>
      </w:r>
      <w:proofErr w:type="spellEnd"/>
      <w:r>
        <w:rPr>
          <w:rFonts w:eastAsiaTheme="majorEastAsia" w:cstheme="majorBidi"/>
          <w:szCs w:val="24"/>
          <w:lang w:eastAsia="es-ES"/>
        </w:rPr>
        <w:t>, Куба, 27 июня</w:t>
      </w:r>
      <w:r w:rsidRPr="00035C8F">
        <w:rPr>
          <w:rFonts w:eastAsiaTheme="majorEastAsia" w:cstheme="majorBidi"/>
          <w:szCs w:val="24"/>
          <w:lang w:eastAsia="es-ES"/>
        </w:rPr>
        <w:t xml:space="preserve">. </w:t>
      </w:r>
      <w:r w:rsidRPr="00035C8F">
        <w:rPr>
          <w:rFonts w:eastAsiaTheme="majorEastAsia" w:cstheme="majorBidi"/>
          <w:szCs w:val="24"/>
          <w:lang w:eastAsia="es-ES"/>
        </w:rPr>
        <w:t xml:space="preserve">Компьютеризация общества и искусственный интеллект - два направления развития науки на Кубе, и Университет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Камагуэя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(UC) уделяет им особое внимание.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За последние пять лет получение знаний об атаксии с помощью этой технологии заняло место в научном сообществе центра, чьими результатами пользуется Министерство здравоохранения.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Совместно с Центром исследований и реабилитации наследственных атаксий, его исследования с использованием искусственного интеллекта направлены на улучшение качества жизни пожилых людей, а также на создание продуктов для коммерческих целей, которые приносят стране иностранную валюту.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Наряду с Калифорнийским университетом, важную роль в сотрудничестве играют Кубинская академия наук, Национальный институт неврологии и нейрохирургии "Рафаэль Эстрада".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Другие результаты использования искусственного интеллекта можно увидеть в диагностике и лечении хронической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субдуральной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гематомы в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Камагуэе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Наращивание потенциала для смягчения последствий присутствия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микропластика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в местных пищевых цепочках с точки зрения здравоохранения также является результатом поддержки этой технологии.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последние годы искусственный интеллект также стал использоваться для анализа биомедицинских данных, а производство антител в Центре молекулярной иммунологии также пользуется новинками этих технологий.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Помимо разработки программы стимуляции для пожилых людей с когнитивными нарушениями и исполнительной дисфункцией, которая разрабатывается в самом UC, в центре внимания также находятся исследования в области здоровья животных.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Такие учреждения, как Центр генной инженерии и биотехнологии в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Камагуэе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, также занимаются эксплуатацией искусственного интеллекта.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lastRenderedPageBreak/>
        <w:t>Это позволило расширить масштабы синтеза вакцины против клещей, а также разработать лекарство для лечения геморрагической болезни кроликов.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Первый университет, основанный Кубинской революцией в 1967 году, сыграл ведущую роль в открытии Центра исследований искусственного интеллекта в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Хэбэйском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Китае.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C3117B" w:rsidRPr="00035C8F" w:rsidRDefault="00035C8F" w:rsidP="00035C8F">
      <w:pPr>
        <w:spacing w:after="0"/>
        <w:rPr>
          <w:b/>
          <w:lang w:val="es-MX"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Это учреждение было открыто в ноябре 2023 года, и в настоящее время специалисты из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Камагуэя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являются его опорой, что свидетельствует об укреплении человеческого капитала и науки Кубы</w:t>
      </w:r>
      <w:r w:rsidRPr="00035C8F">
        <w:rPr>
          <w:rFonts w:eastAsiaTheme="majorEastAsia" w:cstheme="majorBidi"/>
          <w:b/>
          <w:szCs w:val="24"/>
          <w:lang w:eastAsia="es-ES"/>
        </w:rPr>
        <w:t>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C3117B" w:rsidRPr="00035C8F">
        <w:rPr>
          <w:b/>
          <w:lang w:val="es-MX" w:eastAsia="es-ES"/>
        </w:rPr>
        <w:t>(</w:t>
      </w:r>
      <w:proofErr w:type="spellStart"/>
      <w:r w:rsidR="00C3117B" w:rsidRPr="00C3117B">
        <w:rPr>
          <w:b/>
          <w:lang w:eastAsia="es-ES"/>
        </w:rPr>
        <w:t>Пренса</w:t>
      </w:r>
      <w:proofErr w:type="spellEnd"/>
      <w:r w:rsidR="00C3117B" w:rsidRPr="00035C8F">
        <w:rPr>
          <w:b/>
          <w:lang w:val="es-MX" w:eastAsia="es-ES"/>
        </w:rPr>
        <w:t xml:space="preserve"> </w:t>
      </w:r>
      <w:proofErr w:type="spellStart"/>
      <w:r w:rsidR="00C3117B" w:rsidRPr="00C3117B">
        <w:rPr>
          <w:b/>
          <w:lang w:eastAsia="es-ES"/>
        </w:rPr>
        <w:t>Латина</w:t>
      </w:r>
      <w:proofErr w:type="spellEnd"/>
      <w:r w:rsidR="00C3117B" w:rsidRPr="00035C8F">
        <w:rPr>
          <w:b/>
          <w:lang w:val="es-MX" w:eastAsia="es-ES"/>
        </w:rPr>
        <w:t>)</w:t>
      </w:r>
    </w:p>
    <w:p w:rsidR="00EA2A06" w:rsidRPr="00035C8F" w:rsidRDefault="00EA2A06" w:rsidP="00EA2A06">
      <w:pPr>
        <w:spacing w:after="0"/>
        <w:rPr>
          <w:b/>
          <w:lang w:val="es-MX" w:eastAsia="es-ES"/>
        </w:rPr>
      </w:pPr>
    </w:p>
    <w:p w:rsidR="00035C8F" w:rsidRPr="00035C8F" w:rsidRDefault="00035C8F" w:rsidP="00035C8F">
      <w:pPr>
        <w:pStyle w:val="Ttulo1"/>
      </w:pPr>
      <w:bookmarkStart w:id="4" w:name="_Toc170724030"/>
      <w:proofErr w:type="spellStart"/>
      <w:r w:rsidRPr="00035C8F">
        <w:t>Диас-Канель</w:t>
      </w:r>
      <w:proofErr w:type="spellEnd"/>
      <w:r w:rsidRPr="00035C8F">
        <w:t xml:space="preserve"> высоко оценивает вклад Кубы в борьбу с наркотиками</w:t>
      </w:r>
      <w:bookmarkEnd w:id="4"/>
    </w:p>
    <w:p w:rsidR="00035C8F" w:rsidRPr="00035C8F" w:rsidRDefault="00035C8F" w:rsidP="00035C8F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Гавана, 26 июня</w:t>
      </w:r>
      <w:r w:rsidRPr="00035C8F">
        <w:rPr>
          <w:rFonts w:eastAsiaTheme="majorEastAsia" w:cstheme="majorBidi"/>
          <w:szCs w:val="24"/>
          <w:lang w:eastAsia="es-ES"/>
        </w:rPr>
        <w:t>.</w:t>
      </w:r>
      <w:r w:rsidRPr="00035C8F">
        <w:rPr>
          <w:rFonts w:eastAsiaTheme="majorEastAsia" w:cstheme="majorBidi"/>
          <w:szCs w:val="24"/>
          <w:lang w:eastAsia="es-ES"/>
        </w:rPr>
        <w:t xml:space="preserve"> Президент Кубы Мигель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назвал сегодня историческим вклад крупнейшего из Антильских островов в борьбу с наркотиками во всех их проявлениях.</w:t>
      </w:r>
    </w:p>
    <w:p w:rsid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своем сообщении в социальной сети X по случаю Международного дня борьбы со злоупотреблением наркотиками и их незаконным оборотом президент подтвердил, что принцип абсолютной нетерпимости является неизменным для Кубинской революции.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Default="00035C8F" w:rsidP="00035C8F">
      <w:pPr>
        <w:spacing w:after="0"/>
        <w:rPr>
          <w:b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Куба подписала основные многосторонние правовые документы по этому вопросу, одобренные Организацией Объединенных Наций, и подписала более 10 договоров с другими странами о выдаче, около 30 договоров о правовой помощи, столько же договоров о передаче лиц, находящихся под санкциями, и более 40 договоров о наркотиках</w:t>
      </w:r>
      <w:r w:rsidRPr="00035C8F">
        <w:rPr>
          <w:rFonts w:eastAsiaTheme="majorEastAsia" w:cstheme="majorBidi"/>
          <w:b/>
          <w:szCs w:val="24"/>
          <w:lang w:eastAsia="es-ES"/>
        </w:rPr>
        <w:t>.</w:t>
      </w:r>
      <w:r w:rsidR="00EA2A06">
        <w:rPr>
          <w:b/>
          <w:lang w:eastAsia="es-ES"/>
        </w:rPr>
        <w:t xml:space="preserve"> </w:t>
      </w:r>
      <w:r w:rsidR="00EA2A06" w:rsidRPr="00EA2A06">
        <w:rPr>
          <w:b/>
          <w:lang w:eastAsia="es-ES"/>
        </w:rPr>
        <w:t>(</w:t>
      </w:r>
      <w:proofErr w:type="spellStart"/>
      <w:r w:rsidR="00EA2A06" w:rsidRPr="00EA2A06">
        <w:rPr>
          <w:b/>
          <w:lang w:eastAsia="es-ES"/>
        </w:rPr>
        <w:t>Пренса</w:t>
      </w:r>
      <w:proofErr w:type="spellEnd"/>
      <w:r w:rsidR="00EA2A06" w:rsidRPr="00EA2A06">
        <w:rPr>
          <w:b/>
          <w:lang w:eastAsia="es-ES"/>
        </w:rPr>
        <w:t xml:space="preserve"> </w:t>
      </w:r>
      <w:proofErr w:type="spellStart"/>
      <w:r w:rsidR="00EA2A06" w:rsidRPr="00EA2A06">
        <w:rPr>
          <w:b/>
          <w:lang w:eastAsia="es-ES"/>
        </w:rPr>
        <w:t>Латина</w:t>
      </w:r>
      <w:proofErr w:type="spellEnd"/>
      <w:r w:rsidR="00EA2A06" w:rsidRPr="00EA2A06">
        <w:rPr>
          <w:b/>
          <w:lang w:eastAsia="es-ES"/>
        </w:rPr>
        <w:t>)</w:t>
      </w:r>
    </w:p>
    <w:p w:rsidR="00035C8F" w:rsidRDefault="00035C8F" w:rsidP="00035C8F">
      <w:pPr>
        <w:spacing w:after="0"/>
        <w:rPr>
          <w:b/>
          <w:lang w:eastAsia="es-ES"/>
        </w:rPr>
      </w:pPr>
    </w:p>
    <w:p w:rsidR="00035C8F" w:rsidRPr="00035C8F" w:rsidRDefault="00035C8F" w:rsidP="00035C8F">
      <w:pPr>
        <w:pStyle w:val="Ttulo1"/>
      </w:pPr>
      <w:bookmarkStart w:id="5" w:name="_Toc170724031"/>
      <w:r w:rsidRPr="00035C8F">
        <w:t>Председатель Национальной ассамблеи Кубы получает награду</w:t>
      </w:r>
      <w:bookmarkEnd w:id="5"/>
    </w:p>
    <w:p w:rsidR="00035C8F" w:rsidRPr="00035C8F" w:rsidRDefault="00035C8F" w:rsidP="00035C8F">
      <w:pPr>
        <w:spacing w:after="0"/>
        <w:rPr>
          <w:b/>
          <w:lang w:eastAsia="es-ES"/>
        </w:rPr>
      </w:pPr>
    </w:p>
    <w:p w:rsidR="00035C8F" w:rsidRDefault="00035C8F" w:rsidP="00035C8F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097FFBD9" wp14:editId="0DED5ACC">
            <wp:extent cx="3430729" cy="2284095"/>
            <wp:effectExtent l="0" t="0" r="0" b="1905"/>
            <wp:docPr id="3" name="Imagen 3" descr="jornada-de-homenajes-en-visita-de-esteban-lazo-a-ang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nada-de-homenajes-en-visita-de-esteban-lazo-a-ango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27" cy="22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lastRenderedPageBreak/>
        <w:t>Гава</w:t>
      </w:r>
      <w:r w:rsidRPr="00035C8F">
        <w:rPr>
          <w:lang w:eastAsia="es-ES"/>
        </w:rPr>
        <w:t xml:space="preserve">на, 30 июня. </w:t>
      </w:r>
      <w:r w:rsidRPr="00035C8F">
        <w:rPr>
          <w:lang w:eastAsia="es-ES"/>
        </w:rPr>
        <w:t xml:space="preserve">Председатель Национальной ассамблеи народной власти (парламента) Кубы Эстебан </w:t>
      </w:r>
      <w:proofErr w:type="spellStart"/>
      <w:r w:rsidRPr="00035C8F">
        <w:rPr>
          <w:lang w:eastAsia="es-ES"/>
        </w:rPr>
        <w:t>Ласо</w:t>
      </w:r>
      <w:proofErr w:type="spellEnd"/>
      <w:r w:rsidRPr="00035C8F">
        <w:rPr>
          <w:lang w:eastAsia="es-ES"/>
        </w:rPr>
        <w:t xml:space="preserve"> получил сегодня статус Знатного сына города </w:t>
      </w:r>
      <w:proofErr w:type="spellStart"/>
      <w:r w:rsidRPr="00035C8F">
        <w:rPr>
          <w:lang w:eastAsia="es-ES"/>
        </w:rPr>
        <w:t>Матансас</w:t>
      </w:r>
      <w:proofErr w:type="spellEnd"/>
      <w:r w:rsidRPr="00035C8F">
        <w:rPr>
          <w:lang w:eastAsia="es-ES"/>
        </w:rPr>
        <w:t xml:space="preserve"> за его значительную деятельность на службе карибской нации.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 xml:space="preserve">Знак отличия был вручен лидеру парламента во время национального акта, посвященного 50-летию создания местных органов народной власти в провинции </w:t>
      </w:r>
      <w:proofErr w:type="spellStart"/>
      <w:r w:rsidRPr="00035C8F">
        <w:rPr>
          <w:lang w:eastAsia="es-ES"/>
        </w:rPr>
        <w:t>Матансас</w:t>
      </w:r>
      <w:proofErr w:type="spellEnd"/>
      <w:r w:rsidRPr="00035C8F">
        <w:rPr>
          <w:lang w:eastAsia="es-ES"/>
        </w:rPr>
        <w:t>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 xml:space="preserve">Как сообщает местная газета </w:t>
      </w:r>
      <w:proofErr w:type="spellStart"/>
      <w:r w:rsidRPr="00035C8F">
        <w:rPr>
          <w:lang w:eastAsia="es-ES"/>
        </w:rPr>
        <w:t>Girón</w:t>
      </w:r>
      <w:proofErr w:type="spellEnd"/>
      <w:r w:rsidRPr="00035C8F">
        <w:rPr>
          <w:lang w:eastAsia="es-ES"/>
        </w:rPr>
        <w:t xml:space="preserve">, </w:t>
      </w:r>
      <w:proofErr w:type="spellStart"/>
      <w:r w:rsidRPr="00035C8F">
        <w:rPr>
          <w:lang w:eastAsia="es-ES"/>
        </w:rPr>
        <w:t>Ласо</w:t>
      </w:r>
      <w:proofErr w:type="spellEnd"/>
      <w:r w:rsidRPr="00035C8F">
        <w:rPr>
          <w:lang w:eastAsia="es-ES"/>
        </w:rPr>
        <w:t xml:space="preserve"> подчеркнул на церемонии, что за эти пять десятилетий органы народной власти претерпели изменения, не утратив при этом своей сути.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>Он подчеркнул, что в настоящее время их задачами являются выполнение плана правительства по исправлению перекосов и оживлению экономики, а также меры по предотвращению преступности и беззакония.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 xml:space="preserve">По случаю этой даты президент Кубы Мигель </w:t>
      </w:r>
      <w:proofErr w:type="spellStart"/>
      <w:r w:rsidRPr="00035C8F">
        <w:rPr>
          <w:lang w:eastAsia="es-ES"/>
        </w:rPr>
        <w:t>Диас-Канель</w:t>
      </w:r>
      <w:proofErr w:type="spellEnd"/>
      <w:r w:rsidRPr="00035C8F">
        <w:rPr>
          <w:lang w:eastAsia="es-ES"/>
        </w:rPr>
        <w:t xml:space="preserve"> процитировал в социальной сети X фразу Фиделя Кастро, лидера Кубинской революции, о прозрачности выборов, состоявшихся 30 июня 1974 года.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>"Избирательная кампания здесь - это сама жизнь человека, выдвинутого народом; его избирательная кампания - это его собственная биография, его поведение на протяжении всей жизни и страница его заслуг перед родиной", - сказал Фидель Кастро.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 xml:space="preserve">На цифровой платформе </w:t>
      </w:r>
      <w:proofErr w:type="spellStart"/>
      <w:r w:rsidRPr="00035C8F">
        <w:rPr>
          <w:lang w:eastAsia="es-ES"/>
        </w:rPr>
        <w:t>Диас-Канель</w:t>
      </w:r>
      <w:proofErr w:type="spellEnd"/>
      <w:r w:rsidRPr="00035C8F">
        <w:rPr>
          <w:lang w:eastAsia="es-ES"/>
        </w:rPr>
        <w:t xml:space="preserve"> подчеркнул, что Куба отмечает "50 лет со дня исторических выборов делегатов в органы народной власти в </w:t>
      </w:r>
      <w:proofErr w:type="spellStart"/>
      <w:r w:rsidRPr="00035C8F">
        <w:rPr>
          <w:lang w:eastAsia="es-ES"/>
        </w:rPr>
        <w:t>Матансасе</w:t>
      </w:r>
      <w:proofErr w:type="spellEnd"/>
      <w:r w:rsidRPr="00035C8F">
        <w:rPr>
          <w:lang w:eastAsia="es-ES"/>
        </w:rPr>
        <w:t>, голосовавших, как выразился бы Верховный главнокомандующий, без компромиссов, без фальсификаций, без демагогии, без политиканства". Это путь, по которому мы идем, - заверил он.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lang w:eastAsia="es-ES"/>
        </w:rPr>
      </w:pPr>
      <w:r w:rsidRPr="00035C8F">
        <w:rPr>
          <w:lang w:eastAsia="es-ES"/>
        </w:rPr>
        <w:t xml:space="preserve">30 июня 1974 года жители </w:t>
      </w:r>
      <w:proofErr w:type="spellStart"/>
      <w:r w:rsidRPr="00035C8F">
        <w:rPr>
          <w:lang w:eastAsia="es-ES"/>
        </w:rPr>
        <w:t>Матансаса</w:t>
      </w:r>
      <w:proofErr w:type="spellEnd"/>
      <w:r w:rsidRPr="00035C8F">
        <w:rPr>
          <w:lang w:eastAsia="es-ES"/>
        </w:rPr>
        <w:t xml:space="preserve"> впервые избрали своих местных представителей тайным и прямым голосованием, а затем, 21 июля того же года, согласно историческим документам, была сформирована Ассамблея.</w:t>
      </w:r>
    </w:p>
    <w:p w:rsidR="00035C8F" w:rsidRPr="00035C8F" w:rsidRDefault="00035C8F" w:rsidP="00035C8F">
      <w:pPr>
        <w:spacing w:after="0"/>
        <w:rPr>
          <w:lang w:eastAsia="es-ES"/>
        </w:rPr>
      </w:pPr>
    </w:p>
    <w:p w:rsidR="00035C8F" w:rsidRPr="00035C8F" w:rsidRDefault="00035C8F" w:rsidP="00035C8F">
      <w:pPr>
        <w:spacing w:after="0"/>
        <w:rPr>
          <w:b/>
          <w:lang w:eastAsia="es-ES"/>
        </w:rPr>
      </w:pPr>
      <w:r w:rsidRPr="00035C8F">
        <w:rPr>
          <w:lang w:eastAsia="es-ES"/>
        </w:rPr>
        <w:t>Этот опыт управления с помощью народной власти, основанной на широком участии граждан, был распространен в качестве пилотного плана на два года, чтобы в 1976 году распространиться на всю Карибскую страну. Система народовластия возникла в процессе строительства и институционализации кубинского социалистического государства как важнейший элемент, позволяющий сформулировать и сделать эффективным демократический принцип осуществления власти народом.</w:t>
      </w:r>
      <w:r w:rsidRPr="00035C8F">
        <w:rPr>
          <w:b/>
          <w:lang w:eastAsia="es-ES"/>
        </w:rPr>
        <w:t xml:space="preserve"> </w:t>
      </w:r>
      <w:r w:rsidRPr="00035C8F">
        <w:rPr>
          <w:b/>
          <w:lang w:eastAsia="es-ES"/>
        </w:rPr>
        <w:t>(</w:t>
      </w:r>
      <w:proofErr w:type="spellStart"/>
      <w:r w:rsidRPr="00035C8F">
        <w:rPr>
          <w:b/>
          <w:lang w:eastAsia="es-ES"/>
        </w:rPr>
        <w:t>Пренса</w:t>
      </w:r>
      <w:proofErr w:type="spellEnd"/>
      <w:r w:rsidRPr="00035C8F">
        <w:rPr>
          <w:b/>
          <w:lang w:eastAsia="es-ES"/>
        </w:rPr>
        <w:t xml:space="preserve"> </w:t>
      </w:r>
      <w:proofErr w:type="spellStart"/>
      <w:r w:rsidRPr="00035C8F">
        <w:rPr>
          <w:b/>
          <w:lang w:eastAsia="es-ES"/>
        </w:rPr>
        <w:t>Латина</w:t>
      </w:r>
      <w:proofErr w:type="spellEnd"/>
      <w:r w:rsidRPr="00035C8F">
        <w:rPr>
          <w:b/>
          <w:lang w:eastAsia="es-ES"/>
        </w:rPr>
        <w:t>)</w:t>
      </w:r>
    </w:p>
    <w:p w:rsidR="00326E54" w:rsidRDefault="00326E54" w:rsidP="00C3117B">
      <w:pPr>
        <w:spacing w:after="0"/>
        <w:rPr>
          <w:lang w:eastAsia="es-ES"/>
        </w:rPr>
      </w:pPr>
    </w:p>
    <w:p w:rsidR="00035C8F" w:rsidRDefault="00035C8F" w:rsidP="00C3117B">
      <w:pPr>
        <w:spacing w:after="0"/>
        <w:rPr>
          <w:lang w:eastAsia="es-ES"/>
        </w:rPr>
      </w:pPr>
    </w:p>
    <w:p w:rsidR="00035C8F" w:rsidRDefault="00035C8F" w:rsidP="00C3117B">
      <w:pPr>
        <w:spacing w:after="0"/>
        <w:rPr>
          <w:lang w:eastAsia="es-ES"/>
        </w:rPr>
      </w:pPr>
    </w:p>
    <w:p w:rsidR="00035C8F" w:rsidRDefault="00035C8F" w:rsidP="00C3117B">
      <w:pPr>
        <w:spacing w:after="0"/>
        <w:rPr>
          <w:lang w:eastAsia="es-ES"/>
        </w:rPr>
      </w:pPr>
    </w:p>
    <w:p w:rsidR="00035C8F" w:rsidRDefault="00035C8F" w:rsidP="00C3117B">
      <w:pPr>
        <w:spacing w:after="0"/>
        <w:rPr>
          <w:lang w:eastAsia="es-ES"/>
        </w:rPr>
      </w:pPr>
    </w:p>
    <w:p w:rsidR="00035C8F" w:rsidRPr="00035C8F" w:rsidRDefault="00035C8F" w:rsidP="00C3117B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1C7814" w:rsidP="001C7814">
            <w:pPr>
              <w:pStyle w:val="Ttulo2"/>
              <w:framePr w:wrap="around"/>
              <w:outlineLvl w:val="1"/>
            </w:pPr>
            <w:bookmarkStart w:id="6" w:name="_Toc151975107"/>
            <w:bookmarkStart w:id="7" w:name="_Toc159232082"/>
            <w:bookmarkStart w:id="8" w:name="_Toc170724032"/>
            <w:r w:rsidRPr="001C7814">
              <w:lastRenderedPageBreak/>
              <w:t>БЛОКАДА США ПРОТИВ КУБЫ</w:t>
            </w:r>
            <w:bookmarkEnd w:id="6"/>
            <w:bookmarkEnd w:id="7"/>
            <w:bookmarkEnd w:id="8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pStyle w:val="Ttulo1"/>
      </w:pPr>
      <w:bookmarkStart w:id="9" w:name="_Toc170724033"/>
      <w:r w:rsidRPr="00035C8F">
        <w:t>Латиноамериканские законодатели требуют прекратить блокаду Кубы</w:t>
      </w:r>
      <w:bookmarkEnd w:id="9"/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Default="00035C8F" w:rsidP="00035C8F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65C108F7" wp14:editId="3981E929">
            <wp:extent cx="2713703" cy="1971675"/>
            <wp:effectExtent l="0" t="0" r="0" b="0"/>
            <wp:docPr id="4" name="Imagen 4" descr="legisladores-latinoamericanos-exigen-fin-de-bloqueo-contra-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isladores-latinoamericanos-exigen-fin-de-bloqueo-contra-cub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35" cy="19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035C8F">
        <w:rPr>
          <w:rFonts w:eastAsiaTheme="majorEastAsia" w:cstheme="majorBidi"/>
          <w:szCs w:val="24"/>
          <w:lang w:eastAsia="es-ES"/>
        </w:rPr>
        <w:t>Кочабамба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, Боливия, 28 июня</w:t>
      </w:r>
      <w:r w:rsidRPr="00035C8F">
        <w:rPr>
          <w:rFonts w:eastAsiaTheme="majorEastAsia" w:cstheme="majorBidi"/>
          <w:szCs w:val="24"/>
          <w:lang w:eastAsia="es-ES"/>
        </w:rPr>
        <w:t>.</w:t>
      </w:r>
      <w:r w:rsidRPr="00035C8F">
        <w:rPr>
          <w:rFonts w:eastAsiaTheme="majorEastAsia" w:cstheme="majorBidi"/>
          <w:szCs w:val="24"/>
          <w:lang w:eastAsia="es-ES"/>
        </w:rPr>
        <w:t xml:space="preserve"> Члены региональных парламентов Латинской Америки (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Parlatino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) потребовали прекращения экономической, торговой и финансовой блокады США против Кубы, говорится в документе, переданном сегодня в распоряжение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Пренса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Латина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035C8F">
        <w:rPr>
          <w:rFonts w:eastAsiaTheme="majorEastAsia" w:cstheme="majorBidi"/>
          <w:szCs w:val="24"/>
          <w:lang w:eastAsia="es-ES"/>
        </w:rPr>
        <w:t>Парлатино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базирующийся в Панаме с 2006 года, был представлен своим президентом, конгрессменом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Роландо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Гонсалесом, на заседании расширенного совета Латиноамериканского компонента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Евролата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состоявшемся в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Кочабамбе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тексте, переданном этому информационному агентству, говорится, что подписавшие его стороны присоединяются к декларации VIII саммита Сообщества государств Латинской Америки и Карибского бассейна (CELAC), состоявшегося 1 марта.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На этом форуме главы государств решили "повторить призыв Генеральной Ассамблеи ООН положить конец экономической, торговой и финансовой блокаде" правительства США против Карибского острова.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документе добавляется, что эти репрессии не только противоречат международному праву, но и наносят серьезный ущерб благосостоянию кубинского народа.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Законодатели также вновь заявили о своем неприятии односторонних списков и сертификаций, которые затрагивают страны Латинской Америки и Карибского бассейна.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этом смысле они потребовали "исключить Кубу из одностороннего списка стран, которые предположительно спонсируют международный терроризм".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lastRenderedPageBreak/>
        <w:t>"Как представители наших народов, мы выражаем твердую поддержку праву каждой нации на самоопределение и формирование своего собственного исторического и демократического процесса (...)", - предупредили они.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документе утверждается, что прежние завоевания не могут повлечь за собой санкции или экономические блокады, "которые сказываются на качестве жизни наших сообществ, на их благосостоянии и суверенном праве на достойную жизнь".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Среди подписавших письмо были также заместители председателей Южного (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Parlasur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) и Андского (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Parlandino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) парламентов.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На заседании была рассмотрена повестка дня следующей пленарной сессии Парламентской ассамблеи.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На встрече присутствовали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сопрезидент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латиноамериканского компонента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Евролата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депутат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Амадо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Серруд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и президент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Парласура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депутат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Фабиана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Мартин.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Также присутствовали сопредседатель Экономической комиссии, сенатор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Веласкес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Меза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сопредседатель Комиссии по социальным вопросам, депутат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Адольфо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Мендоса, и законодатель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Леандро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Авила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альтернативный секретарь комиссий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Парлатино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035C8F" w:rsidP="00035C8F">
      <w:pPr>
        <w:spacing w:after="0"/>
        <w:rPr>
          <w:b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Сообщается, что следующая сессия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Евролата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пройдет в одной из латиноамериканских стран, но не уточняется, в какой именно.</w:t>
      </w:r>
      <w:r w:rsidR="00EA2A06" w:rsidRPr="00EA2A06">
        <w:rPr>
          <w:rFonts w:eastAsiaTheme="majorEastAsia" w:cstheme="majorBidi"/>
          <w:b/>
          <w:szCs w:val="24"/>
          <w:lang w:eastAsia="es-ES"/>
        </w:rPr>
        <w:t xml:space="preserve"> </w:t>
      </w:r>
      <w:r w:rsidR="00F955B2" w:rsidRPr="00F955B2">
        <w:rPr>
          <w:b/>
          <w:lang w:eastAsia="es-ES"/>
        </w:rPr>
        <w:t>(</w:t>
      </w:r>
      <w:proofErr w:type="spellStart"/>
      <w:r w:rsidR="00F955B2" w:rsidRPr="00F955B2">
        <w:rPr>
          <w:b/>
          <w:lang w:eastAsia="es-ES"/>
        </w:rPr>
        <w:t>Пренса</w:t>
      </w:r>
      <w:proofErr w:type="spellEnd"/>
      <w:r w:rsidR="00F955B2" w:rsidRPr="00F955B2">
        <w:rPr>
          <w:b/>
          <w:lang w:eastAsia="es-ES"/>
        </w:rPr>
        <w:t xml:space="preserve"> </w:t>
      </w:r>
      <w:proofErr w:type="spellStart"/>
      <w:r w:rsidR="00F955B2" w:rsidRPr="00F955B2">
        <w:rPr>
          <w:b/>
          <w:lang w:eastAsia="es-ES"/>
        </w:rPr>
        <w:t>Латина</w:t>
      </w:r>
      <w:proofErr w:type="spellEnd"/>
      <w:r w:rsidR="00F955B2" w:rsidRPr="00F955B2">
        <w:rPr>
          <w:b/>
          <w:lang w:eastAsia="es-ES"/>
        </w:rPr>
        <w:t>)</w:t>
      </w:r>
    </w:p>
    <w:p w:rsidR="00EA2A06" w:rsidRPr="00035C8F" w:rsidRDefault="00EA2A06" w:rsidP="00EA2A06">
      <w:pPr>
        <w:spacing w:after="0"/>
        <w:rPr>
          <w:b/>
          <w:lang w:eastAsia="es-ES"/>
        </w:rPr>
      </w:pPr>
    </w:p>
    <w:p w:rsidR="00035C8F" w:rsidRPr="00035C8F" w:rsidRDefault="00035C8F" w:rsidP="00035C8F">
      <w:pPr>
        <w:pStyle w:val="Ttulo1"/>
      </w:pPr>
      <w:bookmarkStart w:id="10" w:name="_Toc170724034"/>
      <w:r w:rsidRPr="00035C8F">
        <w:t>Куба осуждает попытку увековечить односторонний список США</w:t>
      </w:r>
      <w:bookmarkEnd w:id="10"/>
    </w:p>
    <w:p w:rsidR="00035C8F" w:rsidRPr="00035C8F" w:rsidRDefault="00035C8F" w:rsidP="00035C8F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35C8F" w:rsidRDefault="00035C8F" w:rsidP="00035C8F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7DAA648" wp14:editId="2A29F093">
            <wp:extent cx="2068830" cy="1724025"/>
            <wp:effectExtent l="0" t="0" r="7620" b="9525"/>
            <wp:docPr id="8" name="Imagen 8" descr="Consejo Mundial de Iglesias pide la exclusión de Cuba de la lista de  patrocinadores del terrorismo. | Embajadas y Consulados de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jo Mundial de Iglesias pide la exclusión de Cuba de la lista de  patrocinadores del terrorismo. | Embajadas y Consulados de Cub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97" cy="17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Гавана, 28 июня. Министерство иностранных дел Кубы сегодня осудило утверждение Палатой представителей Конгресса США закона, направленного на сохранение произвольной и необоснованной классификации Кубы как страны, якобы являющейся спонсором терроризма.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В своем заявлении Министерство иностранных дел острова (Minrex) отметило, что, как обычно, манипулируя политической системой США, нескольким антикубинским конгрессменам удалось добиться от республиканской партии одобрения этого закона </w:t>
      </w:r>
      <w:r w:rsidRPr="00035C8F">
        <w:rPr>
          <w:rFonts w:eastAsiaTheme="majorEastAsia" w:cstheme="majorBidi"/>
          <w:szCs w:val="24"/>
          <w:lang w:eastAsia="es-ES"/>
        </w:rPr>
        <w:lastRenderedPageBreak/>
        <w:t>о расходах Государственного департамента, который закрепляет включение Кубы в односторонний список государств-спонсоров терроризма.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С практической точки зрения это означает, что Госдепартаменту будет запрещено тратить финансовые ресурсы, чтобы прекратить ложь, то есть исправить несправедливую классификацию Кубы, в случае, если Белый дом решит это сделать, о чем нет ни малейших признаков, пояснили в МИДе.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тексте также отмечается, что многие правительства и голоса в международном сообществе, особенно в регионе Латинской Америки и Карибского бассейна, а также различные политические и общественные организации в самих Соединенных Штатах, на протяжении многих лет призывают правительство США исправить эту несправедливость.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Они делали это неоднократно, в том числе в последние дни и недели, добавляет он.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035C8F">
        <w:rPr>
          <w:rFonts w:eastAsiaTheme="majorEastAsia" w:cstheme="majorBidi"/>
          <w:szCs w:val="24"/>
          <w:lang w:eastAsia="es-ES"/>
        </w:rPr>
        <w:t>Минрекс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также осудил использование законодателями коррупционных и гангстерских методов для утверждения этого постановления.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Он подчеркнул, что они воспользовались лицемерным и демагогическим поведением нынешнего правительства США, которое сохраняет несправедливое обозначение в качестве агрессивного инструмента максимального экономического давления на уровень жизни кубинцев.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"Поведение как антикубинских законодателей, так и самого Госдепартамента свидетельствует о презрении американских политиков, прежде всего, к правде", - заявили в МИДе.</w:t>
      </w:r>
    </w:p>
    <w:p w:rsidR="00035C8F" w:rsidRPr="00035C8F" w:rsidRDefault="00035C8F" w:rsidP="00035C8F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035C8F" w:rsidP="00035C8F">
      <w:pPr>
        <w:spacing w:after="0"/>
        <w:rPr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А также, добавили в министерстве, к малейшему чувству справедливости, к высказываниям и претензиям всех тех в мире и в самих Соединенных Штатах, кто долгое время верил, что нынешняя демократическая администрация поступит правильно перед лицом логичных, справедливых и неопровержимых аргументов</w:t>
      </w:r>
      <w:r w:rsidRPr="00035C8F">
        <w:rPr>
          <w:rFonts w:eastAsiaTheme="majorEastAsia" w:cstheme="majorBidi"/>
          <w:b/>
          <w:szCs w:val="24"/>
          <w:lang w:eastAsia="es-ES"/>
        </w:rPr>
        <w:t>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0F7208" w:rsidRPr="00F0589E" w:rsidRDefault="000F7208" w:rsidP="00F955B2">
      <w:pPr>
        <w:spacing w:after="0"/>
        <w:rPr>
          <w:lang w:eastAsia="es-ES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360AB" w:rsidRPr="004D64B7" w:rsidTr="004C72FC">
        <w:tc>
          <w:tcPr>
            <w:tcW w:w="9639" w:type="dxa"/>
          </w:tcPr>
          <w:p w:rsidR="00A360AB" w:rsidRPr="00A31AB2" w:rsidRDefault="00A360AB" w:rsidP="004C72FC">
            <w:pPr>
              <w:pStyle w:val="Ttulo2"/>
              <w:framePr w:wrap="around" w:x="-10"/>
              <w:outlineLvl w:val="1"/>
            </w:pPr>
            <w:bookmarkStart w:id="11" w:name="_Toc170724035"/>
            <w:r w:rsidRPr="00A31AB2">
              <w:t>МЕЖДУНАРОДНЫЕ ОТНОШЕНИЯ</w:t>
            </w:r>
            <w:bookmarkEnd w:id="11"/>
          </w:p>
        </w:tc>
      </w:tr>
    </w:tbl>
    <w:p w:rsidR="000F7208" w:rsidRDefault="000F7208" w:rsidP="000F7208">
      <w:pPr>
        <w:rPr>
          <w:rFonts w:eastAsiaTheme="majorEastAsia" w:cstheme="majorBidi"/>
          <w:b/>
          <w:szCs w:val="24"/>
          <w:lang w:eastAsia="es-ES"/>
        </w:rPr>
      </w:pPr>
    </w:p>
    <w:p w:rsidR="00035C8F" w:rsidRPr="00035C8F" w:rsidRDefault="00035C8F" w:rsidP="00035C8F">
      <w:pPr>
        <w:pStyle w:val="Ttulo1"/>
      </w:pPr>
      <w:bookmarkStart w:id="12" w:name="_Toc170724036"/>
      <w:r w:rsidRPr="00035C8F">
        <w:t>Куба избрана вице-президентом Комитета по правам палестинцев</w:t>
      </w:r>
      <w:bookmarkEnd w:id="12"/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</w:p>
    <w:p w:rsidR="00035C8F" w:rsidRDefault="00035C8F" w:rsidP="00035C8F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lastRenderedPageBreak/>
        <w:drawing>
          <wp:inline distT="0" distB="0" distL="0" distR="0" wp14:anchorId="25FEF7C5" wp14:editId="4173F52B">
            <wp:extent cx="3399037" cy="1570355"/>
            <wp:effectExtent l="0" t="0" r="0" b="0"/>
            <wp:docPr id="9" name="Imagen 9" descr="https://www.prensa-latina.cu/wp-content/uploads/2024/05/Ernesto-Soberon-ON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ensa-latina.cu/wp-content/uploads/2024/05/Ernesto-Soberon-ONU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54" cy="15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Организация Объединенных Наций, 26 июня Постоянный представитель Кубы при ООН Эрнесто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Соберон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был избран сегодня заместителем председателя Комитета по осуществлению неотъемлемых прав палестинского народа - органа, занимающегося защитой самоопределения этих территорий.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После этой новости заместитель постоянного посла Кубы в ООН Юрий Гала подчеркнул готовность своей страны поддержать мирное решение израильско-палестинского конфликта и создание двух государств.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"Мы принимаем эту ответственность как обязательство продолжать борьбу в рамках нашей работы в Комитете и в Организации Объединенных Наций за подлинный мирный процесс в этом регионе мира", - сказал он от имени Эрнесто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Соберона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Гала напомнил, что его страна поддержит разбирательство, инициированное Южной Африкой против Израиля в Международном суде, и представит в качестве третьего государства "свою интерпретацию норм Конвенции, которые Израиль грубо нарушил своими действиями на незаконно оккупированной палестинской территории сектора Газа", сказал он.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Дипломат призвал положить конец безнаказанности, с которой действует правительство Тель-Авива, что можно объяснить только его уверенностью в том, что оно не будет привлечено к ответственности за свои действия.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Он также потребовал прекратить неизбирательные бомбардировки населения Газы и насильственное переселение палестинцев с земли, которая принадлежит им по праву.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Заместитель посла Кубы в ООН назвал неприемлемым отсутствие действий со стороны Совета Безопасности по обеспечению выполнения его собственных резолюций о прекращении огня.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этой связи он отверг поддержку Соединенных Штатов, которые, по его мнению, причастны к препятствованию и неоднократному использованию права вето для предотвращения действий Совета, что подрывает региональный мир, безопасность и стабильность.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"Геноциду, апартеиду, насильственному перемещению и коллективному наказанию нет места в современном мире, и международное сообщество не может мириться с ними", - подчеркнул он.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lastRenderedPageBreak/>
        <w:t>Комитет по осуществлению неотъемлемых прав палестинского народа был создан в 1975 году Генеральной Ассамблеей для содействия осуществлению палестинцами своего права на самоопределение и суверенитет, а также права палестинских беженцев на возвращение.</w:t>
      </w:r>
    </w:p>
    <w:p w:rsidR="007A69D2" w:rsidRDefault="00035C8F" w:rsidP="00035C8F">
      <w:pPr>
        <w:rPr>
          <w:b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Состоящий из 26 членов и 24 государств-наблюдателей, этот орган организует международные встречи и конференции, а также поддерживает связь с организациями гражданского общества по всему миру, осуществляя информационную и издательскую программу.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7A69D2" w:rsidRPr="007A69D2">
        <w:rPr>
          <w:b/>
          <w:lang w:eastAsia="es-ES"/>
        </w:rPr>
        <w:t>(</w:t>
      </w:r>
      <w:proofErr w:type="spellStart"/>
      <w:r w:rsidR="007A69D2" w:rsidRPr="007A69D2">
        <w:rPr>
          <w:b/>
          <w:lang w:eastAsia="es-ES"/>
        </w:rPr>
        <w:t>Пренса</w:t>
      </w:r>
      <w:proofErr w:type="spellEnd"/>
      <w:r w:rsidR="007A69D2" w:rsidRPr="007A69D2">
        <w:rPr>
          <w:b/>
          <w:lang w:eastAsia="es-ES"/>
        </w:rPr>
        <w:t xml:space="preserve"> </w:t>
      </w:r>
      <w:proofErr w:type="spellStart"/>
      <w:r w:rsidR="007A69D2" w:rsidRPr="007A69D2">
        <w:rPr>
          <w:b/>
          <w:lang w:eastAsia="es-ES"/>
        </w:rPr>
        <w:t>Латина</w:t>
      </w:r>
      <w:proofErr w:type="spellEnd"/>
      <w:r w:rsidR="007A69D2" w:rsidRPr="007A69D2">
        <w:rPr>
          <w:b/>
          <w:lang w:eastAsia="es-ES"/>
        </w:rPr>
        <w:t>)</w:t>
      </w:r>
    </w:p>
    <w:p w:rsidR="00035C8F" w:rsidRDefault="00035C8F" w:rsidP="00035C8F">
      <w:pPr>
        <w:pStyle w:val="Ttulo1"/>
      </w:pPr>
      <w:bookmarkStart w:id="13" w:name="_Toc170724037"/>
      <w:proofErr w:type="spellStart"/>
      <w:r w:rsidRPr="00035C8F">
        <w:t>Диас-Канель</w:t>
      </w:r>
      <w:proofErr w:type="spellEnd"/>
      <w:r w:rsidRPr="00035C8F">
        <w:t xml:space="preserve"> обменивается мнениями с президентом ГА ООН (+Пост)</w:t>
      </w:r>
      <w:bookmarkEnd w:id="13"/>
    </w:p>
    <w:p w:rsidR="00035C8F" w:rsidRDefault="00035C8F" w:rsidP="00035C8F">
      <w:pPr>
        <w:rPr>
          <w:lang w:eastAsia="es-ES"/>
        </w:rPr>
      </w:pPr>
    </w:p>
    <w:p w:rsidR="00035C8F" w:rsidRDefault="00035C8F" w:rsidP="00035C8F">
      <w:pPr>
        <w:jc w:val="center"/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noProof/>
          <w:szCs w:val="24"/>
          <w:lang w:val="es-MX"/>
        </w:rPr>
        <w:drawing>
          <wp:inline distT="0" distB="0" distL="0" distR="0" wp14:anchorId="189139BB" wp14:editId="16607CE0">
            <wp:extent cx="3072765" cy="1933575"/>
            <wp:effectExtent l="0" t="0" r="0" b="9525"/>
            <wp:docPr id="15" name="Imagen 15" descr="D:\perfil.politico 4\Descargas\mdc-dennis-franc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 4\Descargas\mdc-dennis-francis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28" cy="19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Гавана, 28 июня Президент Кубы Мигель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провел сегодня плодотворный обмен мнениями с Председателем Генеральной Ассамблеи ООН (ГА ООН)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Деннисом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Франсисом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, который находится в стране с официальным визитом до завтрашнего дня.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В социальной сети X кубинский лидер подчеркнул, что в ходе встречи он поблагодарил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Франсиса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за признание результатов деятельности Кубы и ее приверженности поиску решений проблем стран Юга в период председательства острова в Группе 77 и Китая.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"Мы согласны с разнородными вызовами, которые бросает нынешний международный сценарий, и необходимостью укрепления многосторонних отношений и ГА ООН как самого демократичного органа системы Организации Объединенных Наций", - сказал глава кубинского государства.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этот день Франциск был принят министром иностранных дел Бруно Родригесом, а также отдал дань памяти национальному герою Хосе Марти на площади Революции.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Он также выступил с основной лекцией "Куба и многосторонний подход: возможности и вызовы" в Аула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Магна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Гаванского университета.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Мы согласны с различными вызовами, налагаемыми текущим международным сценарием, и необходимостью укрепления многосторонности и #UNGA, как самого демократичного органа системы ООН. pic.twitter.com/ZVBp5FCKKs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- Мигель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Бермудес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(@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DiazCanelB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) 28 июня 2024 г.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lastRenderedPageBreak/>
        <w:t>В своей речи он подчеркнул роль карибской нации в защите многосторонних отношений, мира, уважения суверенитета, равенства и усилий страны по обеспечению прав детей и женщин, а также по повышению качества здравоохранения и образования.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Перед началом лекции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Деннис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Фрэнсис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получил 295-ю юбилейную доску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Каса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де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Альтос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Эстудиос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в знак признания его заслуг "в деле взаимопонимания между народами в атмосфере мира".</w:t>
      </w:r>
    </w:p>
    <w:p w:rsidR="00171389" w:rsidRDefault="00035C8F" w:rsidP="00035C8F">
      <w:pPr>
        <w:rPr>
          <w:b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Ему также была вручена гравюра на дереве художника и гравера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Лесбии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Вент-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Дюмуа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, Национальная премия в области пластических искусств (2019), вдохновленная стихотворением из книги "Вест-Индия, Лтд.", написанной Николасом Гильеном, национальным поэтом этой карибской страны.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171389" w:rsidRPr="00171389">
        <w:rPr>
          <w:b/>
          <w:lang w:eastAsia="es-ES"/>
        </w:rPr>
        <w:t>(</w:t>
      </w:r>
      <w:proofErr w:type="spellStart"/>
      <w:r w:rsidR="00171389" w:rsidRPr="00171389">
        <w:rPr>
          <w:b/>
          <w:lang w:eastAsia="es-ES"/>
        </w:rPr>
        <w:t>Пренса</w:t>
      </w:r>
      <w:proofErr w:type="spellEnd"/>
      <w:r w:rsidR="00171389" w:rsidRPr="00171389">
        <w:rPr>
          <w:b/>
          <w:lang w:eastAsia="es-ES"/>
        </w:rPr>
        <w:t xml:space="preserve"> </w:t>
      </w:r>
      <w:proofErr w:type="spellStart"/>
      <w:r w:rsidR="00171389" w:rsidRPr="00171389">
        <w:rPr>
          <w:b/>
          <w:lang w:eastAsia="es-ES"/>
        </w:rPr>
        <w:t>Латина</w:t>
      </w:r>
      <w:proofErr w:type="spellEnd"/>
      <w:r w:rsidR="00171389" w:rsidRPr="00171389">
        <w:rPr>
          <w:b/>
          <w:lang w:eastAsia="es-ES"/>
        </w:rPr>
        <w:t>)</w:t>
      </w:r>
    </w:p>
    <w:p w:rsidR="00035C8F" w:rsidRDefault="00035C8F" w:rsidP="00035C8F">
      <w:pPr>
        <w:pStyle w:val="Ttulo1"/>
      </w:pPr>
      <w:bookmarkStart w:id="14" w:name="_Toc170724038"/>
      <w:r w:rsidRPr="00035C8F">
        <w:t>Куба приветствует соглашения между правительством и повстанческой группировкой в Колумбии</w:t>
      </w:r>
      <w:bookmarkEnd w:id="14"/>
    </w:p>
    <w:p w:rsidR="00035C8F" w:rsidRPr="00035C8F" w:rsidRDefault="00035C8F" w:rsidP="00035C8F">
      <w:pPr>
        <w:rPr>
          <w:lang w:eastAsia="es-ES"/>
        </w:rPr>
      </w:pPr>
    </w:p>
    <w:p w:rsidR="00035C8F" w:rsidRPr="00035C8F" w:rsidRDefault="00035C8F" w:rsidP="00035C8F">
      <w:pPr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0EA34ADC" wp14:editId="297B9737">
            <wp:extent cx="3376701" cy="1899705"/>
            <wp:effectExtent l="0" t="0" r="0" b="5715"/>
            <wp:docPr id="19" name="Imagen 19" descr="https://www.prensa-latina.cu/wp-content/uploads/2024/06/GRWJ-Q_bYAAwoC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6/GRWJ-Q_bYAAwoC5-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856" cy="19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Гавана, 30 июня Куба приветствует меры, согласованные между колумбийским правительством и вооруженной повстанческой организацией "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Сегунда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Маркеталия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" в ходе первого раунда "Диалогового стола", заявил сегодня министр иностранных дел Бруно Родригес.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социальной сети X высший представитель кубинской дипломатии заявил, что карибская страна сохраняет свою приверженность миру в Колумбии.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Делегации правительства Колумбии и Второй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Маркиталии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согласовали план мер по продвижению в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деэскалации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вооруженного конфликта и поиску мира в ходе первого раунда переговоров, завершившегося накануне в Каракасе (Венесуэла).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совместном коммюнике подчеркивается, что стороны договорились о создании технической подкомиссии, в которую будут приглашены сопровождающие и гаранты из Кубы, Норвегии и Венесуэлы, а также представители Епископальной конференции и Организации Объединенных Наций.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Эта группа должна установить "географическую привязку в муниципалитетах, деревнях и селениях, где присутствует Вторая Маркитантская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Боливарианская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 Армия", и представить свой отчет Столу Диалога 15 июля.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lastRenderedPageBreak/>
        <w:t xml:space="preserve">В документе также сообщалось, что не позднее 20 июля состоится встреча с общинами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Тумако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Нариньо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 xml:space="preserve">, и представителями делегаций, участвующих в диалоге, для представления соглашения о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деэскалации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В записке уточнялось, что "национальное правительство гарантирует необходимые меры безопасности для проведения этой встречи", а партизаны обязуются "не оставаться вооруженными или в форме в муниципальных столицах и городских центрах, а также на основных и второстепенных сухопутных и речных маршрутах".</w:t>
      </w:r>
    </w:p>
    <w:p w:rsidR="00035C8F" w:rsidRPr="00035C8F" w:rsidRDefault="00035C8F" w:rsidP="00035C8F">
      <w:pPr>
        <w:rPr>
          <w:rFonts w:eastAsiaTheme="majorEastAsia" w:cstheme="majorBidi"/>
          <w:szCs w:val="24"/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 xml:space="preserve">Вооруженная группа также взяла на себя обязательство передать "людей, которых она сохранила, а также уважать и гарантировать гражданское население", особенно общины, находящиеся под защитой конституции на территориях, где присутствует Вторая </w:t>
      </w:r>
      <w:proofErr w:type="spellStart"/>
      <w:r w:rsidRPr="00035C8F">
        <w:rPr>
          <w:rFonts w:eastAsiaTheme="majorEastAsia" w:cstheme="majorBidi"/>
          <w:szCs w:val="24"/>
          <w:lang w:eastAsia="es-ES"/>
        </w:rPr>
        <w:t>Маркиталия</w:t>
      </w:r>
      <w:proofErr w:type="spellEnd"/>
      <w:r w:rsidRPr="00035C8F">
        <w:rPr>
          <w:rFonts w:eastAsiaTheme="majorEastAsia" w:cstheme="majorBidi"/>
          <w:szCs w:val="24"/>
          <w:lang w:eastAsia="es-ES"/>
        </w:rPr>
        <w:t>.</w:t>
      </w:r>
    </w:p>
    <w:p w:rsidR="00365ED1" w:rsidRPr="00365ED1" w:rsidRDefault="00035C8F" w:rsidP="00035C8F">
      <w:pPr>
        <w:rPr>
          <w:lang w:eastAsia="es-ES"/>
        </w:rPr>
      </w:pPr>
      <w:r w:rsidRPr="00035C8F">
        <w:rPr>
          <w:rFonts w:eastAsiaTheme="majorEastAsia" w:cstheme="majorBidi"/>
          <w:szCs w:val="24"/>
          <w:lang w:eastAsia="es-ES"/>
        </w:rPr>
        <w:t>Стороны также договорились разработать комплекс мер по скорейшему распределению средств для "возмещения ущерба жертвам конфликта в зонах, где развиваются мероприятия по преобразованию территорий в интересах мира", в дополнение к приоритетным программам комплексной аграрной реформы и реституции земель.</w:t>
      </w:r>
      <w:r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AC4FB4" w:rsidRPr="001956BA" w:rsidRDefault="00AC4FB4" w:rsidP="00AC4FB4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15" w:name="_Toc143076814"/>
            <w:bookmarkStart w:id="16" w:name="_Toc170724039"/>
            <w:r w:rsidRPr="00AA1754">
              <w:t>ДВУСТОРОННИЕ ОТНОШЕНИЯ</w:t>
            </w:r>
            <w:bookmarkEnd w:id="15"/>
            <w:bookmarkEnd w:id="16"/>
          </w:p>
        </w:tc>
      </w:tr>
    </w:tbl>
    <w:p w:rsidR="0070317D" w:rsidRDefault="0070317D" w:rsidP="000F7208">
      <w:pPr>
        <w:rPr>
          <w:rFonts w:eastAsiaTheme="majorEastAsia" w:cstheme="majorBidi"/>
          <w:b/>
          <w:szCs w:val="24"/>
          <w:lang w:eastAsia="es-ES"/>
        </w:rPr>
      </w:pPr>
    </w:p>
    <w:p w:rsidR="00434A20" w:rsidRDefault="00434A20" w:rsidP="00434A20">
      <w:pPr>
        <w:pStyle w:val="Ttulo1"/>
      </w:pPr>
      <w:bookmarkStart w:id="17" w:name="_Toc170724040"/>
      <w:r w:rsidRPr="00434A20">
        <w:t>Молодые люди с Кубы выпускаются в России по специальност</w:t>
      </w:r>
      <w:r>
        <w:t>и "Пожарная безопасность"</w:t>
      </w:r>
      <w:bookmarkEnd w:id="17"/>
      <w:r>
        <w:t xml:space="preserve"> </w:t>
      </w:r>
    </w:p>
    <w:p w:rsidR="00434A20" w:rsidRPr="00434A20" w:rsidRDefault="00434A20" w:rsidP="00434A20">
      <w:pPr>
        <w:rPr>
          <w:lang w:eastAsia="es-ES"/>
        </w:rPr>
      </w:pPr>
    </w:p>
    <w:p w:rsidR="00434A20" w:rsidRDefault="00434A20" w:rsidP="00434A20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2583F9B5" wp14:editId="7C798737">
            <wp:extent cx="3326553" cy="2494915"/>
            <wp:effectExtent l="0" t="0" r="7620" b="635"/>
            <wp:docPr id="20" name="Imagen 20" descr="https://www.prensa-latina.cu/wp-content/uploads/2024/06/Jovenes-bomber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nsa-latina.cu/wp-content/uploads/2024/06/Jovenes-bomberos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83" cy="25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Москва, 29 июня. Сегодня Российская академия государственной противопожарной службы выпустила 18 молодых людей из Кубы по специальности "инженер пожарной охраны".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lastRenderedPageBreak/>
        <w:t>Учебное заведение, принадлежащее МЧС евразийского гиганта, в течение пяти лет обучало специалистов из карибской страны по предметам, связанным с теорией и практикой, применением экспериментов как в лабораториях, так и на полигонах.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 xml:space="preserve">В то же время в рамках учебной программы был создан словарь на русском и испанском языках, в котором были разработаны основные темы и понятия, связанные с пожаротушением, рассказал </w:t>
      </w:r>
      <w:proofErr w:type="spellStart"/>
      <w:r w:rsidRPr="00434A20">
        <w:rPr>
          <w:rFonts w:eastAsiaTheme="majorEastAsia" w:cstheme="majorBidi"/>
          <w:szCs w:val="24"/>
          <w:lang w:eastAsia="es-ES"/>
        </w:rPr>
        <w:t>Prensa</w:t>
      </w:r>
      <w:proofErr w:type="spellEnd"/>
      <w:r w:rsidRPr="00434A20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434A20">
        <w:rPr>
          <w:rFonts w:eastAsiaTheme="majorEastAsia" w:cstheme="majorBidi"/>
          <w:szCs w:val="24"/>
          <w:lang w:eastAsia="es-ES"/>
        </w:rPr>
        <w:t>Latina</w:t>
      </w:r>
      <w:proofErr w:type="spellEnd"/>
      <w:r w:rsidRPr="00434A20">
        <w:rPr>
          <w:rFonts w:eastAsiaTheme="majorEastAsia" w:cstheme="majorBidi"/>
          <w:szCs w:val="24"/>
          <w:lang w:eastAsia="es-ES"/>
        </w:rPr>
        <w:t xml:space="preserve"> недавний выпускник лейтенант </w:t>
      </w:r>
      <w:proofErr w:type="spellStart"/>
      <w:r w:rsidRPr="00434A20">
        <w:rPr>
          <w:rFonts w:eastAsiaTheme="majorEastAsia" w:cstheme="majorBidi"/>
          <w:szCs w:val="24"/>
          <w:lang w:eastAsia="es-ES"/>
        </w:rPr>
        <w:t>Арнальдо</w:t>
      </w:r>
      <w:proofErr w:type="spellEnd"/>
      <w:r w:rsidRPr="00434A20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434A20">
        <w:rPr>
          <w:rFonts w:eastAsiaTheme="majorEastAsia" w:cstheme="majorBidi"/>
          <w:szCs w:val="24"/>
          <w:lang w:eastAsia="es-ES"/>
        </w:rPr>
        <w:t>Бомбино</w:t>
      </w:r>
      <w:proofErr w:type="spellEnd"/>
      <w:r w:rsidRPr="00434A20">
        <w:rPr>
          <w:rFonts w:eastAsiaTheme="majorEastAsia" w:cstheme="majorBidi"/>
          <w:szCs w:val="24"/>
          <w:lang w:eastAsia="es-ES"/>
        </w:rPr>
        <w:t>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 xml:space="preserve">В этом смысле, добавил он, в дополнение к званию специалиста они получили сертификат пилотов </w:t>
      </w:r>
      <w:proofErr w:type="spellStart"/>
      <w:r w:rsidRPr="00434A20">
        <w:rPr>
          <w:rFonts w:eastAsiaTheme="majorEastAsia" w:cstheme="majorBidi"/>
          <w:szCs w:val="24"/>
          <w:lang w:eastAsia="es-ES"/>
        </w:rPr>
        <w:t>беспилотников</w:t>
      </w:r>
      <w:proofErr w:type="spellEnd"/>
      <w:r w:rsidRPr="00434A20">
        <w:rPr>
          <w:rFonts w:eastAsiaTheme="majorEastAsia" w:cstheme="majorBidi"/>
          <w:szCs w:val="24"/>
          <w:lang w:eastAsia="es-ES"/>
        </w:rPr>
        <w:t xml:space="preserve"> для работы в чрезвычайных ситуациях.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Вместе с кубинскими пожарными дипломы на Красной площади в Москве получили еще 82 студента из 13 стран.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Глава МЧС России Александр Куренков поздравил выпускников и призвал их начать писать новую главу в своей биографии, чтобы плечом к плечу сражаться с природными и техногенными стихиями и тем самым помогать нуждающимся людям.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"Все знания и навыки, полученные в аудиториях и на сборах, придется оттачивать на практике и ежедневно применять в работе", - подчеркнул он.</w:t>
      </w:r>
    </w:p>
    <w:p w:rsidR="00434A20" w:rsidRPr="00434A20" w:rsidRDefault="00434A20" w:rsidP="00434A20">
      <w:pPr>
        <w:rPr>
          <w:rFonts w:eastAsiaTheme="majorEastAsia" w:cstheme="majorBidi"/>
          <w:szCs w:val="24"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В свою очередь, директор Государственной пожарной академии генерал-лейтенант внутренней службы Вячеслав Бутко выразил уверенность, что качества характера, привитые в учебном заведении: целеустремленность, верность долгу, готовность прийти на помощь, всегда будут присущи выпускникам, и "двери вуза будут открыты для слушателей".</w:t>
      </w:r>
    </w:p>
    <w:p w:rsidR="00E44EEE" w:rsidRDefault="00434A20" w:rsidP="00434A20">
      <w:pPr>
        <w:rPr>
          <w:b/>
          <w:lang w:eastAsia="es-ES"/>
        </w:rPr>
      </w:pPr>
      <w:r w:rsidRPr="00434A20">
        <w:rPr>
          <w:rFonts w:eastAsiaTheme="majorEastAsia" w:cstheme="majorBidi"/>
          <w:szCs w:val="24"/>
          <w:lang w:eastAsia="es-ES"/>
        </w:rPr>
        <w:t>На церемонии вручения дипломов также состоялся выпуск слушателей Академии гражданской защиты и Донецкого института государственной противопожарной службы МЧС России.</w:t>
      </w:r>
      <w:r w:rsidRPr="00434A20">
        <w:rPr>
          <w:rFonts w:eastAsiaTheme="majorEastAsia" w:cstheme="majorBidi"/>
          <w:b/>
          <w:szCs w:val="24"/>
          <w:lang w:eastAsia="es-ES"/>
        </w:rPr>
        <w:t xml:space="preserve"> </w:t>
      </w:r>
      <w:r w:rsidR="00ED1F98" w:rsidRPr="00ED1F98">
        <w:rPr>
          <w:b/>
          <w:lang w:eastAsia="es-ES"/>
        </w:rPr>
        <w:t>(</w:t>
      </w:r>
      <w:proofErr w:type="spellStart"/>
      <w:r w:rsidR="0070317D">
        <w:rPr>
          <w:b/>
          <w:lang w:eastAsia="es-ES"/>
        </w:rPr>
        <w:t>Пренса</w:t>
      </w:r>
      <w:proofErr w:type="spellEnd"/>
      <w:r w:rsidR="0070317D">
        <w:rPr>
          <w:b/>
          <w:lang w:eastAsia="es-ES"/>
        </w:rPr>
        <w:t xml:space="preserve"> </w:t>
      </w:r>
      <w:proofErr w:type="spellStart"/>
      <w:r w:rsidR="0070317D">
        <w:rPr>
          <w:b/>
          <w:lang w:eastAsia="es-ES"/>
        </w:rPr>
        <w:t>Латина</w:t>
      </w:r>
      <w:proofErr w:type="spellEnd"/>
      <w:r w:rsidR="00ED1F98" w:rsidRPr="00ED1F98">
        <w:rPr>
          <w:b/>
          <w:lang w:eastAsia="es-ES"/>
        </w:rPr>
        <w:t>)</w:t>
      </w:r>
    </w:p>
    <w:p w:rsidR="00102C73" w:rsidRPr="00E44EEE" w:rsidRDefault="00102C73" w:rsidP="00102C73">
      <w:pPr>
        <w:rPr>
          <w:lang w:eastAsia="es-ES"/>
        </w:rPr>
      </w:pPr>
    </w:p>
    <w:sectPr w:rsidR="00102C73" w:rsidRPr="00E44EEE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C5" w:rsidRDefault="009113C5" w:rsidP="00EB21F3">
      <w:r>
        <w:separator/>
      </w:r>
    </w:p>
  </w:endnote>
  <w:endnote w:type="continuationSeparator" w:id="0">
    <w:p w:rsidR="009113C5" w:rsidRDefault="009113C5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20">
          <w:rPr>
            <w:noProof/>
          </w:rPr>
          <w:t>13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C5" w:rsidRDefault="009113C5" w:rsidP="00EB21F3">
      <w:r>
        <w:separator/>
      </w:r>
    </w:p>
  </w:footnote>
  <w:footnote w:type="continuationSeparator" w:id="0">
    <w:p w:rsidR="009113C5" w:rsidRDefault="009113C5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C84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5C8F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2D86"/>
    <w:rsid w:val="00063BC4"/>
    <w:rsid w:val="00063C04"/>
    <w:rsid w:val="00064F3C"/>
    <w:rsid w:val="00065056"/>
    <w:rsid w:val="00065092"/>
    <w:rsid w:val="00065D64"/>
    <w:rsid w:val="00066344"/>
    <w:rsid w:val="00066D35"/>
    <w:rsid w:val="00066D85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786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38DA"/>
    <w:rsid w:val="000D495D"/>
    <w:rsid w:val="000D640E"/>
    <w:rsid w:val="000D68BD"/>
    <w:rsid w:val="000D6931"/>
    <w:rsid w:val="000D6AC9"/>
    <w:rsid w:val="000D6C87"/>
    <w:rsid w:val="000D7241"/>
    <w:rsid w:val="000D73AA"/>
    <w:rsid w:val="000E101E"/>
    <w:rsid w:val="000E1EB4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2A91"/>
    <w:rsid w:val="000F3634"/>
    <w:rsid w:val="000F4569"/>
    <w:rsid w:val="000F51F5"/>
    <w:rsid w:val="000F60BF"/>
    <w:rsid w:val="000F648E"/>
    <w:rsid w:val="000F6AD6"/>
    <w:rsid w:val="000F7208"/>
    <w:rsid w:val="000F7A2C"/>
    <w:rsid w:val="000F7DF4"/>
    <w:rsid w:val="00101125"/>
    <w:rsid w:val="00101F0D"/>
    <w:rsid w:val="001021A2"/>
    <w:rsid w:val="00102C73"/>
    <w:rsid w:val="00103B09"/>
    <w:rsid w:val="00103BA6"/>
    <w:rsid w:val="00104629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290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1389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5742"/>
    <w:rsid w:val="00186F8B"/>
    <w:rsid w:val="00186FD0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56BA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84A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8F6"/>
    <w:rsid w:val="001E7E46"/>
    <w:rsid w:val="001F0083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28F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7A2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462E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38B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89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54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269C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4D79"/>
    <w:rsid w:val="0036582D"/>
    <w:rsid w:val="00365923"/>
    <w:rsid w:val="00365ED1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23A8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1BBD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095C"/>
    <w:rsid w:val="003B111F"/>
    <w:rsid w:val="003B1C16"/>
    <w:rsid w:val="003B249C"/>
    <w:rsid w:val="003B27BD"/>
    <w:rsid w:val="003B2E47"/>
    <w:rsid w:val="003B31DE"/>
    <w:rsid w:val="003B3200"/>
    <w:rsid w:val="003B6643"/>
    <w:rsid w:val="003B6A5A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4C24"/>
    <w:rsid w:val="003C5DC1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D7D9D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3FC7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1F8D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4A20"/>
    <w:rsid w:val="004358E7"/>
    <w:rsid w:val="00435A0B"/>
    <w:rsid w:val="00436820"/>
    <w:rsid w:val="00437462"/>
    <w:rsid w:val="004410D1"/>
    <w:rsid w:val="00442244"/>
    <w:rsid w:val="004422B2"/>
    <w:rsid w:val="00442333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66B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C1F"/>
    <w:rsid w:val="00480F48"/>
    <w:rsid w:val="0048205F"/>
    <w:rsid w:val="00482553"/>
    <w:rsid w:val="0048287A"/>
    <w:rsid w:val="004834E1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3470"/>
    <w:rsid w:val="004B4751"/>
    <w:rsid w:val="004B4897"/>
    <w:rsid w:val="004B4CAE"/>
    <w:rsid w:val="004B7EA5"/>
    <w:rsid w:val="004C0632"/>
    <w:rsid w:val="004C166A"/>
    <w:rsid w:val="004C1F39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CE8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0D2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7D1"/>
    <w:rsid w:val="00541216"/>
    <w:rsid w:val="00541360"/>
    <w:rsid w:val="00541C52"/>
    <w:rsid w:val="00541D39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6B4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D30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691D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AD1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4A0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2C24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28E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17D"/>
    <w:rsid w:val="00703BB9"/>
    <w:rsid w:val="00703D5B"/>
    <w:rsid w:val="007050B6"/>
    <w:rsid w:val="00705174"/>
    <w:rsid w:val="00705977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4C17"/>
    <w:rsid w:val="007154D8"/>
    <w:rsid w:val="007157B7"/>
    <w:rsid w:val="00715A1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4FF1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57DD9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576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2687"/>
    <w:rsid w:val="007A310A"/>
    <w:rsid w:val="007A3F29"/>
    <w:rsid w:val="007A42FA"/>
    <w:rsid w:val="007A5465"/>
    <w:rsid w:val="007A5A8D"/>
    <w:rsid w:val="007A5BFB"/>
    <w:rsid w:val="007A5D66"/>
    <w:rsid w:val="007A64FE"/>
    <w:rsid w:val="007A69D2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026"/>
    <w:rsid w:val="007B4AA1"/>
    <w:rsid w:val="007B4C75"/>
    <w:rsid w:val="007B4E48"/>
    <w:rsid w:val="007B4EB4"/>
    <w:rsid w:val="007B4F5E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B7FC9"/>
    <w:rsid w:val="007C0122"/>
    <w:rsid w:val="007C0469"/>
    <w:rsid w:val="007C0E8F"/>
    <w:rsid w:val="007C2E4D"/>
    <w:rsid w:val="007C3D76"/>
    <w:rsid w:val="007C3FE4"/>
    <w:rsid w:val="007C4032"/>
    <w:rsid w:val="007C4128"/>
    <w:rsid w:val="007C4847"/>
    <w:rsid w:val="007C48EC"/>
    <w:rsid w:val="007C6751"/>
    <w:rsid w:val="007C7120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4E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5AD0"/>
    <w:rsid w:val="00826B4F"/>
    <w:rsid w:val="008276FA"/>
    <w:rsid w:val="00827716"/>
    <w:rsid w:val="00827D17"/>
    <w:rsid w:val="00830DFF"/>
    <w:rsid w:val="00831125"/>
    <w:rsid w:val="0083113F"/>
    <w:rsid w:val="008329CE"/>
    <w:rsid w:val="00832E4D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5A0"/>
    <w:rsid w:val="00847697"/>
    <w:rsid w:val="00847838"/>
    <w:rsid w:val="008478A8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0979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A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0D41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B774A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9A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3C5"/>
    <w:rsid w:val="00911772"/>
    <w:rsid w:val="00912B74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777CB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4A9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1919"/>
    <w:rsid w:val="009C233B"/>
    <w:rsid w:val="009C234D"/>
    <w:rsid w:val="009C2CC0"/>
    <w:rsid w:val="009C3390"/>
    <w:rsid w:val="009C3AC2"/>
    <w:rsid w:val="009C4AFF"/>
    <w:rsid w:val="009C52CA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376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301"/>
    <w:rsid w:val="00A03771"/>
    <w:rsid w:val="00A04493"/>
    <w:rsid w:val="00A04585"/>
    <w:rsid w:val="00A04A7C"/>
    <w:rsid w:val="00A063B6"/>
    <w:rsid w:val="00A06777"/>
    <w:rsid w:val="00A06FD5"/>
    <w:rsid w:val="00A07604"/>
    <w:rsid w:val="00A07FB0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4FCD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36D3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4F7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B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12F"/>
    <w:rsid w:val="00AE19A9"/>
    <w:rsid w:val="00AE1CA5"/>
    <w:rsid w:val="00AE1F08"/>
    <w:rsid w:val="00AE20FB"/>
    <w:rsid w:val="00AE29B5"/>
    <w:rsid w:val="00AE2D3C"/>
    <w:rsid w:val="00AE3DBA"/>
    <w:rsid w:val="00AE421C"/>
    <w:rsid w:val="00AE42F8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351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55E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6B0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2A30"/>
    <w:rsid w:val="00B93A9A"/>
    <w:rsid w:val="00B94B6D"/>
    <w:rsid w:val="00B94B76"/>
    <w:rsid w:val="00B94FA1"/>
    <w:rsid w:val="00B951C8"/>
    <w:rsid w:val="00B95F00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1C3E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0A8A"/>
    <w:rsid w:val="00C210C0"/>
    <w:rsid w:val="00C222D9"/>
    <w:rsid w:val="00C22F22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B"/>
    <w:rsid w:val="00C3119E"/>
    <w:rsid w:val="00C31270"/>
    <w:rsid w:val="00C3218F"/>
    <w:rsid w:val="00C329F9"/>
    <w:rsid w:val="00C330E2"/>
    <w:rsid w:val="00C3376E"/>
    <w:rsid w:val="00C33B4B"/>
    <w:rsid w:val="00C33EED"/>
    <w:rsid w:val="00C34903"/>
    <w:rsid w:val="00C34BF4"/>
    <w:rsid w:val="00C35AEA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05ED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6B7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3D3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F71"/>
    <w:rsid w:val="00CC0218"/>
    <w:rsid w:val="00CC0368"/>
    <w:rsid w:val="00CC081D"/>
    <w:rsid w:val="00CC1165"/>
    <w:rsid w:val="00CC25AD"/>
    <w:rsid w:val="00CC56B3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1EF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2C01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1D2A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6CB"/>
    <w:rsid w:val="00D9679C"/>
    <w:rsid w:val="00D96D5E"/>
    <w:rsid w:val="00D97512"/>
    <w:rsid w:val="00DA0428"/>
    <w:rsid w:val="00DA20DE"/>
    <w:rsid w:val="00DA230B"/>
    <w:rsid w:val="00DA2759"/>
    <w:rsid w:val="00DA4C68"/>
    <w:rsid w:val="00DA57AC"/>
    <w:rsid w:val="00DA59B9"/>
    <w:rsid w:val="00DA7114"/>
    <w:rsid w:val="00DB077E"/>
    <w:rsid w:val="00DB084A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2B9"/>
    <w:rsid w:val="00DC563F"/>
    <w:rsid w:val="00DC6C46"/>
    <w:rsid w:val="00DC75C3"/>
    <w:rsid w:val="00DC77BA"/>
    <w:rsid w:val="00DD0EA0"/>
    <w:rsid w:val="00DD1B0B"/>
    <w:rsid w:val="00DD1F90"/>
    <w:rsid w:val="00DD39A4"/>
    <w:rsid w:val="00DD5235"/>
    <w:rsid w:val="00DD5307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D7DBB"/>
    <w:rsid w:val="00DE0358"/>
    <w:rsid w:val="00DE192A"/>
    <w:rsid w:val="00DE22A4"/>
    <w:rsid w:val="00DE22A9"/>
    <w:rsid w:val="00DE273E"/>
    <w:rsid w:val="00DE2F50"/>
    <w:rsid w:val="00DE46B1"/>
    <w:rsid w:val="00DE4F05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9F3"/>
    <w:rsid w:val="00DF5AF9"/>
    <w:rsid w:val="00DF5B34"/>
    <w:rsid w:val="00DF6228"/>
    <w:rsid w:val="00DF7287"/>
    <w:rsid w:val="00DF7568"/>
    <w:rsid w:val="00DF75F2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1F2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39D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95B"/>
    <w:rsid w:val="00E30BA5"/>
    <w:rsid w:val="00E30FD4"/>
    <w:rsid w:val="00E3101A"/>
    <w:rsid w:val="00E31C40"/>
    <w:rsid w:val="00E31EBD"/>
    <w:rsid w:val="00E32034"/>
    <w:rsid w:val="00E321C6"/>
    <w:rsid w:val="00E324EC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4EEE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6E8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5695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A06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0243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1F98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2D6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589E"/>
    <w:rsid w:val="00F077C8"/>
    <w:rsid w:val="00F106ED"/>
    <w:rsid w:val="00F108AC"/>
    <w:rsid w:val="00F10B08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18E"/>
    <w:rsid w:val="00F1650E"/>
    <w:rsid w:val="00F17AF0"/>
    <w:rsid w:val="00F17B71"/>
    <w:rsid w:val="00F17DA2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B50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28EB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5B2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0865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97A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9D2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DD0B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A342B-685B-415E-AD5F-E8906333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13</Pages>
  <Words>3385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1639</cp:revision>
  <dcterms:created xsi:type="dcterms:W3CDTF">2022-05-03T10:45:00Z</dcterms:created>
  <dcterms:modified xsi:type="dcterms:W3CDTF">2024-07-01T08:00:00Z</dcterms:modified>
</cp:coreProperties>
</file>