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5" w:rsidRDefault="002D2807" w:rsidP="00E013A4">
      <w:pPr>
        <w:jc w:val="center"/>
        <w:rPr>
          <w:b/>
        </w:rPr>
      </w:pPr>
      <w:r w:rsidRPr="00CA68AF">
        <w:rPr>
          <w:b/>
        </w:rPr>
        <w:t>(</w:t>
      </w:r>
      <w:r w:rsidR="004E6C50">
        <w:rPr>
          <w:b/>
          <w:lang w:val="es-ES"/>
        </w:rPr>
        <w:t>13</w:t>
      </w:r>
      <w:r w:rsidR="004F4B4E" w:rsidRPr="004F4B4E">
        <w:rPr>
          <w:b/>
          <w:lang w:val="es-ES"/>
        </w:rPr>
        <w:t>-1</w:t>
      </w:r>
      <w:r w:rsidR="004E6C50">
        <w:rPr>
          <w:b/>
          <w:lang w:val="es-ES"/>
        </w:rPr>
        <w:t>9</w:t>
      </w:r>
      <w:r w:rsidR="004F4B4E" w:rsidRPr="004F4B4E">
        <w:rPr>
          <w:b/>
          <w:lang w:val="es-ES"/>
        </w:rPr>
        <w:t xml:space="preserve"> </w:t>
      </w:r>
      <w:proofErr w:type="spellStart"/>
      <w:r w:rsidR="004F4B4E" w:rsidRPr="004F4B4E">
        <w:rPr>
          <w:b/>
          <w:lang w:val="es-ES"/>
        </w:rPr>
        <w:t>января</w:t>
      </w:r>
      <w:proofErr w:type="spellEnd"/>
      <w:r w:rsidR="004F4B4E" w:rsidRPr="004F4B4E">
        <w:rPr>
          <w:b/>
          <w:lang w:val="es-ES"/>
        </w:rPr>
        <w:t xml:space="preserve"> </w:t>
      </w:r>
      <w:r w:rsidR="00DD45E2" w:rsidRPr="00DD45E2">
        <w:rPr>
          <w:b/>
          <w:lang w:val="es-ES"/>
        </w:rPr>
        <w:t xml:space="preserve"> 2025г</w:t>
      </w:r>
      <w:r w:rsidRPr="00CA68AF">
        <w:rPr>
          <w:b/>
        </w:rPr>
        <w:t>)</w:t>
      </w: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FB3D49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8254820" w:history="1">
            <w:r w:rsidR="00FB3D49" w:rsidRPr="00865CE4">
              <w:rPr>
                <w:rStyle w:val="Hipervnculo"/>
                <w:rFonts w:ascii="Symbol" w:hAnsi="Symbol"/>
                <w:noProof/>
              </w:rPr>
              <w:t></w:t>
            </w:r>
            <w:r w:rsidR="00FB3D49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FB3D49" w:rsidRPr="00865CE4">
              <w:rPr>
                <w:rStyle w:val="Hipervnculo"/>
                <w:noProof/>
              </w:rPr>
              <w:t>ГЛАВНОЕ</w:t>
            </w:r>
            <w:r w:rsidR="00FB3D49">
              <w:rPr>
                <w:noProof/>
                <w:webHidden/>
              </w:rPr>
              <w:tab/>
            </w:r>
            <w:r w:rsidR="00FB3D49">
              <w:rPr>
                <w:noProof/>
                <w:webHidden/>
              </w:rPr>
              <w:fldChar w:fldCharType="begin"/>
            </w:r>
            <w:r w:rsidR="00FB3D49">
              <w:rPr>
                <w:noProof/>
                <w:webHidden/>
              </w:rPr>
              <w:instrText xml:space="preserve"> PAGEREF _Toc188254820 \h </w:instrText>
            </w:r>
            <w:r w:rsidR="00FB3D49">
              <w:rPr>
                <w:noProof/>
                <w:webHidden/>
              </w:rPr>
            </w:r>
            <w:r w:rsidR="00FB3D49"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2</w:t>
            </w:r>
            <w:r w:rsidR="00FB3D49"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1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Куба выступает за комплексный подход к стратегиям местного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2" w:history="1">
            <w:r w:rsidRPr="00865CE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3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Соединенны</w:t>
            </w:r>
            <w:bookmarkStart w:id="0" w:name="_GoBack"/>
            <w:bookmarkEnd w:id="0"/>
            <w:r w:rsidRPr="00865CE4">
              <w:rPr>
                <w:rStyle w:val="Hipervnculo"/>
                <w:noProof/>
              </w:rPr>
              <w:t>е Штаты предпринимают шаги в правильном направлении, но блокада остается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4" w:history="1">
            <w:r w:rsidRPr="00865CE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5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Куба подтверждает готовность поддерживать уважительные отношения с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6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Куба: США своей враждебной политикой поощряют нелегальную миграцию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7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Трансатлантические диалоги Куба-Ангола — путь к изобразительному искусству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8" w:history="1">
            <w:r w:rsidRPr="00865CE4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29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Россия называет исключение Кубы из списка спонсоров терроризма недостаточным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30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Заявление Социалистической политической партии "СПРАВЕДЛИВАЯ РОССИИ – ПАТРИОТЫ – ЗА ПРАВДУ" об исключении дружественной Кубы из списка стран-спонсоров терроризма, составленного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D49" w:rsidRDefault="00FB3D4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8254831" w:history="1">
            <w:r w:rsidRPr="00865CE4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5CE4">
              <w:rPr>
                <w:rStyle w:val="Hipervnculo"/>
                <w:noProof/>
              </w:rPr>
              <w:t>Российская группа солидарности приветствует исключение Кубы из списка террористов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_Toc188254831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47F6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337990" w:rsidRDefault="00337990" w:rsidP="00A57E6E"/>
    <w:p w:rsidR="00337990" w:rsidRDefault="00337990" w:rsidP="00A57E6E"/>
    <w:p w:rsidR="00337990" w:rsidRDefault="00337990" w:rsidP="00A57E6E"/>
    <w:p w:rsidR="00337990" w:rsidRDefault="00337990" w:rsidP="00A57E6E"/>
    <w:p w:rsidR="00D51FC4" w:rsidRDefault="00D51FC4" w:rsidP="00A57E6E"/>
    <w:p w:rsidR="004F4B4E" w:rsidRDefault="00C952AA" w:rsidP="00196CB2">
      <w:pPr>
        <w:pStyle w:val="Ttulo2"/>
        <w:framePr w:w="2910" w:h="436" w:hRule="exact" w:wrap="notBeside" w:x="4389" w:y="-116"/>
      </w:pPr>
      <w:bookmarkStart w:id="1" w:name="_Toc188254820"/>
      <w:r w:rsidRPr="00194C6B">
        <w:lastRenderedPageBreak/>
        <w:t>ГЛАВНОЕ</w:t>
      </w:r>
      <w:bookmarkEnd w:id="1"/>
    </w:p>
    <w:p w:rsidR="00515FBA" w:rsidRPr="00492E21" w:rsidRDefault="00492E21" w:rsidP="00492E21">
      <w:pPr>
        <w:pStyle w:val="Ttulo1"/>
      </w:pPr>
      <w:bookmarkStart w:id="2" w:name="_Toc188254821"/>
      <w:r w:rsidRPr="00492E21">
        <w:t>Куба выступает за комплексный подход к стратегиям местного развития</w:t>
      </w:r>
      <w:bookmarkEnd w:id="2"/>
    </w:p>
    <w:p w:rsidR="00515FBA" w:rsidRDefault="00515FBA" w:rsidP="00263D94">
      <w:pPr>
        <w:spacing w:after="0"/>
        <w:rPr>
          <w:b/>
          <w:sz w:val="28"/>
          <w:szCs w:val="28"/>
        </w:rPr>
      </w:pPr>
    </w:p>
    <w:p w:rsidR="00492E21" w:rsidRDefault="00492E21" w:rsidP="00492E21">
      <w:pPr>
        <w:spacing w:after="0"/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086AF9F" wp14:editId="2A0C519C">
            <wp:extent cx="1428750" cy="937617"/>
            <wp:effectExtent l="0" t="0" r="0" b="0"/>
            <wp:docPr id="14" name="Imagen 14" descr="https://ruso.prensa-latina.cu/wp-content/uploads/2025/01/Marrero-Sancti-Spiritus-1-1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Marrero-Sancti-Spiritus-1-1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24" cy="94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21" w:rsidRDefault="00492E21" w:rsidP="00263D94">
      <w:pPr>
        <w:spacing w:after="0"/>
        <w:rPr>
          <w:b/>
          <w:sz w:val="28"/>
          <w:szCs w:val="28"/>
        </w:rPr>
      </w:pPr>
    </w:p>
    <w:p w:rsidR="00492E21" w:rsidRPr="00492E21" w:rsidRDefault="00492E21" w:rsidP="00492E21">
      <w:pPr>
        <w:spacing w:after="0"/>
        <w:rPr>
          <w:sz w:val="28"/>
          <w:szCs w:val="28"/>
        </w:rPr>
      </w:pPr>
      <w:r w:rsidRPr="00492E21">
        <w:rPr>
          <w:sz w:val="28"/>
          <w:szCs w:val="28"/>
        </w:rPr>
        <w:t>Гавана, 16 января. Премьер-министр Кубы Мануэль Марреро призвал провинциальные правительства реализовать стратегии развития, соответствующие национальным прогнозам, чтобы исправить перекосы и стимулировать экономику.</w:t>
      </w:r>
    </w:p>
    <w:p w:rsidR="00492E21" w:rsidRPr="00492E21" w:rsidRDefault="00492E21" w:rsidP="00492E21">
      <w:pPr>
        <w:spacing w:after="0"/>
        <w:rPr>
          <w:sz w:val="28"/>
          <w:szCs w:val="28"/>
        </w:rPr>
      </w:pPr>
    </w:p>
    <w:p w:rsidR="00492E21" w:rsidRPr="00492E21" w:rsidRDefault="00492E21" w:rsidP="00492E21">
      <w:pPr>
        <w:spacing w:after="0"/>
        <w:rPr>
          <w:sz w:val="28"/>
          <w:szCs w:val="28"/>
        </w:rPr>
      </w:pPr>
      <w:r w:rsidRPr="00492E21">
        <w:rPr>
          <w:sz w:val="28"/>
          <w:szCs w:val="28"/>
        </w:rPr>
        <w:t>«Работа правительства должна быть комплексной и не основываться на отдельных действиях», — заявил министр во время встречи с губернаторами и мэром особого муниципалитета Исла-де-ла-Хувентуд, в которой также принял участие в режиме видеоконференции председатель кубинского парламента Эстебан Ласо.</w:t>
      </w:r>
    </w:p>
    <w:p w:rsidR="00492E21" w:rsidRPr="00492E21" w:rsidRDefault="00492E21" w:rsidP="00492E21">
      <w:pPr>
        <w:spacing w:after="0"/>
        <w:rPr>
          <w:sz w:val="28"/>
          <w:szCs w:val="28"/>
        </w:rPr>
      </w:pPr>
    </w:p>
    <w:p w:rsidR="00492E21" w:rsidRPr="00492E21" w:rsidRDefault="00492E21" w:rsidP="00492E21">
      <w:pPr>
        <w:spacing w:after="0"/>
        <w:rPr>
          <w:sz w:val="28"/>
          <w:szCs w:val="28"/>
        </w:rPr>
      </w:pPr>
      <w:r w:rsidRPr="00492E21">
        <w:rPr>
          <w:sz w:val="28"/>
          <w:szCs w:val="28"/>
        </w:rPr>
        <w:t>Марреро призвал к более эффективной реализации мер, содержащихся в правительственной программе, которая должна стать руководством для территориальных властей по решению проблем каждого муниципалитета, говорится в отчете, опубликованном на сайте Presidencia de Cuba. «Мы должны четко понимать потенциал наших муниципалитетов и на его основе находить решения проблем, которые затрагивают их избирателей», — сказал он после обсуждения с представителями правительства целей и задач, намеченных на 2025 год.</w:t>
      </w:r>
    </w:p>
    <w:p w:rsidR="00492E21" w:rsidRPr="00492E21" w:rsidRDefault="00492E21" w:rsidP="00492E21">
      <w:pPr>
        <w:spacing w:after="0"/>
        <w:rPr>
          <w:sz w:val="28"/>
          <w:szCs w:val="28"/>
        </w:rPr>
      </w:pPr>
    </w:p>
    <w:p w:rsidR="00492E21" w:rsidRPr="00492E21" w:rsidRDefault="00492E21" w:rsidP="00492E21">
      <w:pPr>
        <w:spacing w:after="0"/>
        <w:rPr>
          <w:sz w:val="28"/>
          <w:szCs w:val="28"/>
        </w:rPr>
      </w:pPr>
      <w:r w:rsidRPr="00492E21">
        <w:rPr>
          <w:sz w:val="28"/>
          <w:szCs w:val="28"/>
        </w:rPr>
        <w:t>Премьер-министр поручил пересмотреть механизмы отбора персонала, укомплектования штатов на территориях и в правительственных структурах провинций и муниципалитетов, а также подготовить рабочую силу к качественному выполнению своих функций.</w:t>
      </w:r>
    </w:p>
    <w:p w:rsidR="00492E21" w:rsidRPr="00492E21" w:rsidRDefault="00492E21" w:rsidP="00492E21">
      <w:pPr>
        <w:spacing w:after="0"/>
        <w:rPr>
          <w:sz w:val="28"/>
          <w:szCs w:val="28"/>
        </w:rPr>
      </w:pPr>
    </w:p>
    <w:p w:rsidR="00492E21" w:rsidRPr="00492E21" w:rsidRDefault="00492E21" w:rsidP="00492E21">
      <w:pPr>
        <w:spacing w:after="0"/>
        <w:rPr>
          <w:sz w:val="28"/>
          <w:szCs w:val="28"/>
        </w:rPr>
      </w:pPr>
      <w:r w:rsidRPr="00492E21">
        <w:rPr>
          <w:sz w:val="28"/>
          <w:szCs w:val="28"/>
        </w:rPr>
        <w:t xml:space="preserve">На встрече также обсуждались вопросы производства продовольствия и качества процесса заключения контрактов на урожай — аспекты, в которых, по признанию участников, сохраняются недостатки. Присутствующие отметили, среди прочего, экономический план и бюджет </w:t>
      </w:r>
      <w:r w:rsidRPr="00492E21">
        <w:rPr>
          <w:sz w:val="28"/>
          <w:szCs w:val="28"/>
        </w:rPr>
        <w:lastRenderedPageBreak/>
        <w:t>на этот год, подготовку к следующей переписи населения и жилищного фонда.</w:t>
      </w:r>
      <w:r w:rsidRPr="00492E21">
        <w:rPr>
          <w:b/>
          <w:sz w:val="28"/>
          <w:szCs w:val="28"/>
        </w:rPr>
        <w:t xml:space="preserve"> (Пренса Латина)</w:t>
      </w:r>
    </w:p>
    <w:p w:rsidR="00515FBA" w:rsidRPr="00492E21" w:rsidRDefault="00515FBA" w:rsidP="00263D94">
      <w:pPr>
        <w:spacing w:after="0"/>
        <w:rPr>
          <w:b/>
          <w:sz w:val="28"/>
          <w:szCs w:val="28"/>
        </w:rPr>
      </w:pPr>
    </w:p>
    <w:p w:rsidR="00515FBA" w:rsidRPr="00263D94" w:rsidRDefault="00515FBA" w:rsidP="00A213E4">
      <w:pPr>
        <w:pStyle w:val="Ttulo2"/>
        <w:framePr w:w="0" w:hRule="auto" w:hSpace="0" w:wrap="auto" w:vAnchor="margin" w:hAnchor="text" w:xAlign="left" w:yAlign="inline"/>
      </w:pPr>
      <w:bookmarkStart w:id="3" w:name="_Toc151975107"/>
      <w:bookmarkStart w:id="4" w:name="_Toc159232082"/>
      <w:bookmarkStart w:id="5" w:name="_Toc164673278"/>
      <w:bookmarkStart w:id="6" w:name="_Toc188254822"/>
      <w:r w:rsidRPr="001C7814">
        <w:t>БЛОКАДА США ПРОТИВ КУБЫ</w:t>
      </w:r>
      <w:bookmarkEnd w:id="3"/>
      <w:bookmarkEnd w:id="4"/>
      <w:bookmarkEnd w:id="5"/>
      <w:bookmarkEnd w:id="6"/>
    </w:p>
    <w:p w:rsidR="00515FBA" w:rsidRDefault="00F52C46" w:rsidP="00F52C46">
      <w:pPr>
        <w:pStyle w:val="Ttulo1"/>
      </w:pPr>
      <w:bookmarkStart w:id="7" w:name="_Toc188254823"/>
      <w:r w:rsidRPr="00F52C46">
        <w:t>Соединенные Штаты предпринимают шаги в правильном н</w:t>
      </w:r>
      <w:r>
        <w:t>аправлении, но блокада остается</w:t>
      </w:r>
      <w:bookmarkEnd w:id="7"/>
    </w:p>
    <w:p w:rsidR="00F52C46" w:rsidRDefault="00F52C46" w:rsidP="00F52C46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35A3A843" wp14:editId="627ADCF7">
            <wp:extent cx="1999121" cy="1123950"/>
            <wp:effectExtent l="0" t="0" r="1270" b="0"/>
            <wp:docPr id="1" name="Imagen 1" descr="https://misiones.cubaminrex.cu/sites/default/files/imagenes/editorrusia/articulos/paste_1736924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paste_173692448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09" cy="112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Заявление Министерства иностранных дел Кубы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14 января 2025 года правительство Соединенных Штатов объявило о решении: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 xml:space="preserve"> 1) исключить Кубу из списка стран Государственного департамента, предположительно спонсирующих терроризм;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 xml:space="preserve"> 2) использовать прерогативу президента, чтобы воспрепятствовать принятию мер в судах США по судебным искам, поданным в Государственный департамент. под защитой Раздела III Закона Хелмса-Бертона; и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 xml:space="preserve"> 3) исключить список запрещенных кубинских организаций, в котором указана группа учреждений, с которыми гражданам и учреждениям Соединенных Штатов запрещено осуществлять финансовые операции, что имело место в третьих странах.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Несмотря на свой ограниченный характер, это решение принято в правильном направлении и в соответствии с постоянными и твердыми требованиями правительства и народа Кубы, а также с широким, решительным и неоднократным призывом многих правительств, особенно стран Латинской Америки и Карибского бассейна, кубинцев, проживающих в стране. за рубежом, со стороны политических, религиозных и общественных организаций, а также многочисленных политических деятелей Соединенных Штатов и других стран. Правительство Кубы благодарит всех за их вклад и чуткость.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Это решение прекращает конкретные принудительные меры, которые, наряду со многими другими, наносят серьезный ущерб кубинской экономике, оказывая серьезное влияние на население. Эта тема была и остается актуальной в официальных обменах Кубы с правительством Соединенных Штатов.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Важно отметить, что экономическая блокада и большая часть десятков принудительных мер, которые были введены в действие с 2017 года для ее усиления, остаются в силе с их полным экстерриториальным характером и в нарушение международного права и прав человека для всех кубинцев, остаются в силе.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Приведем лишь несколько примеров: продолжается незаконное и агрессивное преследование поставок топлива, которое Куба имеет законное право импортировать. Продолжается жестокое и абсурдное преследование законных соглашений Кубы о международном медицинском сотрудничестве с другими странами, что угрожает лишить миллионы людей медицинских услуг и ограничивает возможности кубинской системы общественного здравоохранения. Международные финансовые операции Кубы или любого гражданина, связанные с Кубой, остаются под запретом и репрессалиями. Торговые суда, заходящие на Кубу, также остаются под угрозой.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При этом, каждому гражданину США, компании и дочернему предприятию корпорации этой страны запрещено торговать с Кубой или кубинскими юридическими лицами, за исключением очень ограниченных и регулируемых исключений. Преследование, запугивание и угрозы в адрес граждан любой страны, которая намеревается торговать с Кубой или инвестировать в эту страну, продолжают оставаться официальной политикой Соединенных Штатов. Куба по-прежнему является местом, которое правительство США запрещает посещать своим гражданам.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Экономическая война сохраняется и продолжает оставаться фундаментальным препятствием на пути развития и восстановления кубинской экономики с высокими человеческими издержками для населения и продолжает оставаться стимулом для эмиграции.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 xml:space="preserve">Решение, объявленное сегодня Соединенными Штатами, в очень ограниченной степени исправляет аспекты жестокой и несправедливой </w:t>
      </w:r>
      <w:r w:rsidRPr="009A0B61">
        <w:rPr>
          <w:sz w:val="28"/>
          <w:szCs w:val="28"/>
        </w:rPr>
        <w:lastRenderedPageBreak/>
        <w:t>политики. Это исправление, происходит сейчас, на пороге смены правительства, должно было произойти много лет назад, как элементарный акт справедливости, не требуя ничего взамен и не придумывая предлогов для оправдания бездействия, когда требовалось действовать, по справедливости. Чтобы исключить Кубу из произвольного списка государств-спонсоров терроризма, должно было быть достаточно признания истины, полного отсутствия причин для такого включения и образцовых результатов нашей страны в борьбе с терроризмом, что признали даже правительственные учреждения Соединенных Штатов.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Известно, что в будущем правительство США может отменить принятые сегодня меры, как это уже случалось в других случаях и свидетельствует об отсутствии легитимности, этики, последовательности и разумности в его действиях против Кубы.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Для этого американские политики обычно не останавливаются перед поиском честных оправданий, пока в силе остается видение, описанное в 1960 году тогдашним помощником госсекретаря Лестером Мэллори, и описанная им цель - подчинить кубинцев посредством экономической блокады, страданий, голода и отчаяния. Они не остановятся перед оправданиями до тех пор, пока это правительство будет оставаться неспособным признать и принять право Кубы на самоопределение и пока оно будет готово нести политические издержки международной изоляции, вызванной его геноцидной и незаконной политикой экономического удушения Кубы.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F52C46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Куба будет продолжать противостоять и осуждать эту политику экономической войны, программы вмешательства, операции по дезинформации и дискредитации, которые ежегодно финансируются десятками миллионов долларов из федерального бюджета США. Она также сохранит готовность развивать уважительные отношения с этой страной, основанные на диалоге и невмешательстве во внутренние дела друг друга, несмотря на имеющиеся разногласия.</w:t>
      </w:r>
    </w:p>
    <w:p w:rsidR="00F52C46" w:rsidRPr="009A0B61" w:rsidRDefault="00F52C46" w:rsidP="00F52C46">
      <w:pPr>
        <w:spacing w:after="0"/>
        <w:rPr>
          <w:sz w:val="28"/>
          <w:szCs w:val="28"/>
        </w:rPr>
      </w:pPr>
    </w:p>
    <w:p w:rsidR="00515FBA" w:rsidRPr="009A0B61" w:rsidRDefault="00F52C46" w:rsidP="00F52C46">
      <w:pPr>
        <w:spacing w:after="0"/>
        <w:rPr>
          <w:sz w:val="28"/>
          <w:szCs w:val="28"/>
        </w:rPr>
      </w:pPr>
      <w:r w:rsidRPr="009A0B61">
        <w:rPr>
          <w:sz w:val="28"/>
          <w:szCs w:val="28"/>
        </w:rPr>
        <w:t>Гавана, 14 января 2025 года</w:t>
      </w:r>
    </w:p>
    <w:p w:rsidR="004E6C50" w:rsidRPr="00C17D71" w:rsidRDefault="00F52C46" w:rsidP="00A213E4">
      <w:pPr>
        <w:rPr>
          <w:b/>
          <w:sz w:val="28"/>
          <w:szCs w:val="28"/>
        </w:rPr>
      </w:pPr>
      <w:r w:rsidRPr="009A0B61">
        <w:rPr>
          <w:b/>
          <w:sz w:val="28"/>
          <w:szCs w:val="28"/>
        </w:rPr>
        <w:t>(Министерств</w:t>
      </w:r>
      <w:r w:rsidRPr="009A0B61">
        <w:rPr>
          <w:b/>
          <w:sz w:val="28"/>
          <w:szCs w:val="28"/>
          <w:lang w:val="es-ES"/>
        </w:rPr>
        <w:t>o</w:t>
      </w:r>
      <w:r w:rsidRPr="009A0B61">
        <w:rPr>
          <w:b/>
          <w:sz w:val="28"/>
          <w:szCs w:val="28"/>
        </w:rPr>
        <w:t xml:space="preserve"> иностранных дел Кубы)</w:t>
      </w:r>
    </w:p>
    <w:p w:rsidR="006852C9" w:rsidRPr="00D51FC4" w:rsidRDefault="00AA74CE" w:rsidP="007B69F9">
      <w:pPr>
        <w:pStyle w:val="Ttulo2"/>
        <w:framePr w:w="5880" w:h="526" w:hRule="exact" w:wrap="notBeside" w:x="3189" w:y="1"/>
      </w:pPr>
      <w:bookmarkStart w:id="8" w:name="_Toc188254824"/>
      <w:r w:rsidRPr="001F77E0">
        <w:t>МЕЖДУНАРОДНЫЕ ОТНОШЕНИЯ</w:t>
      </w:r>
      <w:bookmarkEnd w:id="8"/>
    </w:p>
    <w:p w:rsidR="00C17D71" w:rsidRDefault="00C17D71" w:rsidP="00C17D71">
      <w:pPr>
        <w:pStyle w:val="Ttulo1"/>
      </w:pPr>
      <w:bookmarkStart w:id="9" w:name="_Toc188254825"/>
      <w:r w:rsidRPr="00C17D71">
        <w:lastRenderedPageBreak/>
        <w:t>Куба подтверждает готовность поддерживать уважительные отношения с США</w:t>
      </w:r>
      <w:bookmarkEnd w:id="9"/>
    </w:p>
    <w:p w:rsidR="00C17D71" w:rsidRDefault="00C17D71" w:rsidP="00C17D71">
      <w:pPr>
        <w:spacing w:after="0"/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Гавана, 16 января. Министр иностранных дел Кубы Бруно Родригес подтвердил, что кубинское правительство готово обсуждать двусторонние вопросы со своим коллегой в Соединенных Штатах без каких-либо условий.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 xml:space="preserve"> 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Во время публичного выступления в Министерстве иностранных дел он заявил, что, несмотря на разногласия между двумя государствами, власти острова готовы развивать уважительные отношения с администрацией этой страны.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«Правительство Кубы исторически и настойчиво предлагало правительству Соединенных Штатов поддерживать уважительный, ответственный диалог, основанный на суверенном равенстве, взаимной выгоде, взаимном уважении, без вмешательства во внутренние дела наших стран», — сказал он.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Подчеркнул, что это было сделано публично, уважительно и неоднократно президентами Фиделем Кастро, Раулем Кастро и Мигелем Диас-Канелем, а также в частном порядке.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«Я должен повторить», сказал он, «что кубинское правительство всегда имело, имеет сегодня, будет иметь завтра, и будет иметь на следующей неделе, и в будущем полную волю работать над цивилизованными отношениями на благо наших народов».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В своем выступлении глава МИД изложил позицию правительства относительно мер, объявленных накануне администрацией Джозефа Байдена, которые он расценил как следствие провала агрессивной политики Белого дома в отношении Гаваны.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 его словам, Соединенные Штаты исключили Кубу из списка государств, спонсирующих терроризм, и приняли две другие меры, которые якобы снижают ее враждебность, поскольку их план по обрушению экономики и свержению законно созданного правительства провалился.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lastRenderedPageBreak/>
        <w:t>Родригес заявил, что блокада США наносит серьезный экономический и гуманитарный ущерб, однако «ни краха экономики, ни свержения правительства не произошло».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 словам главы кубинской дипломатии, «правительство Соединенных Штатов приняло эти решения, исходя из признания того, что политика, применяемая им в отношении Кубы, устарела».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 его словам, это признание того, что такие меры вызывают серьезную изоляцию, дискредитацию и наносит ущерб инструментам, которые якобы необходимы им для достижения определенных целей в их международной повестке дня.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И именно это и происходит, утверждал он, благодаря «поддержке кубинского народа Революции и конституционного порядка, которую он высказал суверенным образом в ходе осуществления свободного волеизъявления».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Он подчеркнул, что эти меры являются обратимыми, и настоял на том, что они не должны зависеть от прихотей правительств или прихотей внутренней политики и предвыборной борьбы.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 его словам, если бы другой президент снова включил Кубу в список, пришлось бы задаться вопросом «почему?», и авторитет правительства США оказался бы под вопросом.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По словам министра, исключение Кубы из списка стран, спонсирующих терроризм, предотвращение действий в судах США против судебных исков и ликвидация списка ограниченных кубинских субъектов являются «серьёзными, важными мерами, идущими в правильном направлении, но очень ограниченными. И очень запоздалыми».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Он также подчеркнул, что экономическая блокада и десятки санкций США, имеющих экстерриториальное действие и нарушающих права кубинцев, остаются в силе.</w:t>
      </w:r>
    </w:p>
    <w:p w:rsidR="00C17D71" w:rsidRPr="00C17D71" w:rsidRDefault="00C17D71" w:rsidP="00C17D71">
      <w:pPr>
        <w:spacing w:after="0"/>
        <w:rPr>
          <w:sz w:val="28"/>
          <w:szCs w:val="28"/>
        </w:rPr>
      </w:pPr>
    </w:p>
    <w:p w:rsidR="00C17D71" w:rsidRPr="00C17D71" w:rsidRDefault="00C17D71" w:rsidP="00C17D71">
      <w:pPr>
        <w:spacing w:after="0"/>
        <w:rPr>
          <w:sz w:val="28"/>
          <w:szCs w:val="28"/>
        </w:rPr>
      </w:pPr>
      <w:r w:rsidRPr="00C17D71">
        <w:rPr>
          <w:sz w:val="28"/>
          <w:szCs w:val="28"/>
        </w:rPr>
        <w:t>Куба продолжит противостоять и осуждать эту экономическую войну, вмешательство и операции по дезинформации относительно ее реальности, а также будет по-прежнему готова развивать уважительные отношения с этой страной, добавил он.</w:t>
      </w:r>
      <w:r w:rsidRPr="00C17D71">
        <w:t xml:space="preserve"> </w:t>
      </w:r>
      <w:r w:rsidRPr="00570760">
        <w:rPr>
          <w:b/>
          <w:sz w:val="28"/>
          <w:szCs w:val="28"/>
        </w:rPr>
        <w:t>(Пренса Латина)</w:t>
      </w:r>
    </w:p>
    <w:p w:rsidR="00C17D71" w:rsidRDefault="00C17D71" w:rsidP="00C17D71">
      <w:pPr>
        <w:spacing w:after="0"/>
        <w:rPr>
          <w:sz w:val="28"/>
          <w:szCs w:val="28"/>
        </w:rPr>
      </w:pPr>
    </w:p>
    <w:p w:rsidR="00570760" w:rsidRDefault="00570760" w:rsidP="00570760">
      <w:pPr>
        <w:pStyle w:val="Ttulo1"/>
      </w:pPr>
      <w:bookmarkStart w:id="10" w:name="_Toc188254826"/>
      <w:r w:rsidRPr="00570760">
        <w:t>Куба: США своей враждебной политикой поощряют нелегальную миграцию</w:t>
      </w:r>
      <w:bookmarkEnd w:id="10"/>
    </w:p>
    <w:p w:rsidR="00570760" w:rsidRDefault="00570760" w:rsidP="00C17D71">
      <w:pPr>
        <w:spacing w:after="0"/>
        <w:rPr>
          <w:sz w:val="28"/>
          <w:szCs w:val="28"/>
        </w:rPr>
      </w:pPr>
    </w:p>
    <w:p w:rsidR="00570760" w:rsidRDefault="00570760" w:rsidP="00570760">
      <w:pPr>
        <w:spacing w:after="0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E7BECA3" wp14:editId="1331FB31">
            <wp:extent cx="1313424" cy="876300"/>
            <wp:effectExtent l="0" t="0" r="1270" b="0"/>
            <wp:docPr id="11" name="Imagen 11" descr="https://ruso.prensa-latina.cu/wp-content/uploads/2025/01/vm_anayansi_rodriguez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vm_anayansi_rodriguez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325" cy="88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Мехико, 17 января. </w:t>
      </w:r>
      <w:r w:rsidRPr="00570760">
        <w:rPr>
          <w:sz w:val="28"/>
          <w:szCs w:val="28"/>
        </w:rPr>
        <w:t>Своей враждебной политикой по отношению к Кубе Соединенные Штаты поощряют и способствуют нелегальной миграции, заявила сегодня заместитель министра иностранных дел Карибского государства Анаянси Родригес на встрече по вопросам мобильности людей, состоявшейся в Мексике.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«Своей враждебной политикой по отношению к Кубе, привилегированным, дискриминационным и политически мотивированным отношением к кубинским мигрантам (Вашингтон) поощряет и способствует этой нелегальной миграции», — заявила чиновник в видео, опубликованном посольством острова.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«Куба, — сказала она, — осудила экономическую, торговую и финансовую блокаду, которая была введена против нас более шести десятилетий, но которая в последние годы была усилена жестоким, преступным, беспрецедентным образом, и которая также влияет на явление «нелегальная миграция».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«Мы также поблагодарили страны, участвовавшие во встрече, за всю поддержку, которую Куба получила в деле исключения острова из списка государств-спонсоров терроризма, из одностороннего, произвольного списка, в котором она никогда не должна была быть», — сказала она.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Что касается встречи, которая началась в четверг и завершится сегодня, замминистра сообщила, что на ней рассматриваются вопросы мобильности людей на северном маршруте континента, в частности, вопросы управления «безопасной, упорядоченной, регулярной миграцией, которая также является ответственной и гуманной».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 xml:space="preserve">«В ходе сегодняшней сессии мы обсудили различные темы, связанные с сотрудничеством в борьбе с этим глобальным явлением, которое </w:t>
      </w:r>
      <w:r w:rsidRPr="00570760">
        <w:rPr>
          <w:sz w:val="28"/>
          <w:szCs w:val="28"/>
        </w:rPr>
        <w:lastRenderedPageBreak/>
        <w:t>затрагивает страны происхождения, транзита и назначения», — пояснила Родригес, возглавляющая кубинскую делегацию на встрече.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По её мнению, это явление «нужно визуализировать и рассматривать с точки зрения необходимого двустороннего, регионального и многостороннего сотрудничества».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Среди обсуждаемых упомянула «подход, который необходимо использовать для обеспечения регулярной, безопасной и упорядоченной миграции, а дискриминационный, избирательный подход не помогает».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570760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>По её словам, это «противоречит правам человека мигрантов», а также «может нарушать международное право и основополагающие принципы Устава Организации Объединенных Наций, а также международное гуманитарное право».</w:t>
      </w:r>
    </w:p>
    <w:p w:rsidR="00570760" w:rsidRPr="00570760" w:rsidRDefault="00570760" w:rsidP="00570760">
      <w:pPr>
        <w:spacing w:after="0"/>
        <w:rPr>
          <w:sz w:val="28"/>
          <w:szCs w:val="28"/>
        </w:rPr>
      </w:pPr>
    </w:p>
    <w:p w:rsidR="00570760" w:rsidRPr="00C17D71" w:rsidRDefault="00570760" w:rsidP="00570760">
      <w:pPr>
        <w:spacing w:after="0"/>
        <w:rPr>
          <w:sz w:val="28"/>
          <w:szCs w:val="28"/>
        </w:rPr>
      </w:pPr>
      <w:r w:rsidRPr="00570760">
        <w:rPr>
          <w:sz w:val="28"/>
          <w:szCs w:val="28"/>
        </w:rPr>
        <w:t xml:space="preserve">Родригес также считает, что кража талантов и мозгов — это явление, которое влияет на усилия стран по подготовке человеческих ресурсов, необходимых для их развития. Совещание по мобильности людей на Северном маршруте континента завершится сегодня в этой столице. </w:t>
      </w:r>
      <w:r w:rsidRPr="00570760">
        <w:rPr>
          <w:b/>
          <w:sz w:val="28"/>
          <w:szCs w:val="28"/>
        </w:rPr>
        <w:t>(Пренса Латина)</w:t>
      </w:r>
    </w:p>
    <w:p w:rsidR="004E6C50" w:rsidRDefault="0050182B" w:rsidP="0050182B">
      <w:pPr>
        <w:pStyle w:val="Ttulo1"/>
      </w:pPr>
      <w:bookmarkStart w:id="11" w:name="_Toc188254827"/>
      <w:r w:rsidRPr="0050182B">
        <w:t>Трансатлантические диалоги Куба-Ангола — путь к изобразительному искусству</w:t>
      </w:r>
      <w:bookmarkEnd w:id="11"/>
    </w:p>
    <w:p w:rsidR="0050182B" w:rsidRDefault="0050182B" w:rsidP="00B139E0">
      <w:pPr>
        <w:rPr>
          <w:b/>
          <w:sz w:val="28"/>
          <w:szCs w:val="28"/>
        </w:rPr>
      </w:pPr>
    </w:p>
    <w:p w:rsidR="004E6C50" w:rsidRDefault="0050182B" w:rsidP="0050182B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7F7E2F55" wp14:editId="26EADA59">
            <wp:extent cx="1428750" cy="950119"/>
            <wp:effectExtent l="0" t="0" r="0" b="2540"/>
            <wp:docPr id="10" name="Imagen 10" descr="https://ruso.prensa-latina.cu/wp-content/uploads/2025/01/cuba-angol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5/01/cuba-angola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4" cy="9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Гавана, 17 января. Сегодня в Центре современного искусства Вифредо Лама в Гаване прошла панельная дискуссия «Трансатлантические диалоги Куба-Ангола», посвященная связям и влиянию африканского и кубинского изобразительного искусства.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В связи с показом документального фильма «По тропе звезд» Эвера Миранды на конференцию был приглашен художник Нельсон Домингес, лауреат Национальной премии в области изобразительных искусств 2009 года.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lastRenderedPageBreak/>
        <w:t>Домингес вспомнил моменты своей работы вместе с Эдуардо Рикой (Чоко) в качестве преподавателя живописи в Анголе, где он обучал этому ремеслу молодых людей из этой страны, а также возможность популяризировать искусство обеих стран.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С особым чувством юмора художник рассказал о своем прибытии и пребывании в этой африканской стране, о том, как его приняли местные жители и как они боялись предполагаемых опасностей этого места, включая насекомых и некоторых животных.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По прибытии нас предупредили быть осторожными с мухами цеце, змеями и другими существами, но позже мы узнали, что «они издевались над нами», — шутливо рассказал художник.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«Каждый день мы осознаем, насколько это особенно — соприкасаться с этими культурами, их природой и неописуемой африканской средой», — сказал художник.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Там мы увидели возможность насладиться всем этим вживую; из народных песен, которые мы знали из книг и других форматов, их культуры. Мы поняли, откуда взялись ремесла, рукоделие и религиозность. «Было приятно увидеть все это в дикой природе», — рассказал он.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Существует очень мощная внутренняя сила, которую, находясь в этом месте, как и мы, вы наблюдаете и спрашиваете себя: «Как это могло прийти из Африки?» — прокомментировал Домингес.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Конференция стала частью обширной программы мероприятий 15-й Гаванской бьеннале, директор которой Нельсон Рамирес де Арельяно упомянул об этой огромной части суши, омываемой водами Атлантического и Индийского океанов, а также Красного моря.</w:t>
      </w:r>
    </w:p>
    <w:p w:rsidR="0050182B" w:rsidRPr="0050182B" w:rsidRDefault="0050182B" w:rsidP="0050182B">
      <w:pPr>
        <w:rPr>
          <w:sz w:val="28"/>
          <w:szCs w:val="28"/>
        </w:rPr>
      </w:pPr>
      <w:r w:rsidRPr="0050182B">
        <w:rPr>
          <w:sz w:val="28"/>
          <w:szCs w:val="28"/>
        </w:rPr>
        <w:t>Как Африка подвержена влиянию различных культур и религий, и все это оказалось очень живым и уникальным источником для этих кубинских художников.</w:t>
      </w:r>
    </w:p>
    <w:p w:rsidR="00EA23F9" w:rsidRPr="0050182B" w:rsidRDefault="0050182B" w:rsidP="00B139E0">
      <w:pPr>
        <w:rPr>
          <w:b/>
          <w:sz w:val="28"/>
          <w:szCs w:val="28"/>
        </w:rPr>
      </w:pPr>
      <w:r w:rsidRPr="0050182B">
        <w:rPr>
          <w:sz w:val="28"/>
          <w:szCs w:val="28"/>
        </w:rPr>
        <w:t>Рамирес де Арельяно отметил, что именно в этом и заключается великая привлекательность этого континента и самого искусства.</w:t>
      </w:r>
      <w:r w:rsidRPr="0050182B">
        <w:rPr>
          <w:b/>
          <w:sz w:val="28"/>
          <w:szCs w:val="28"/>
        </w:rPr>
        <w:t xml:space="preserve"> </w:t>
      </w:r>
      <w:r w:rsidR="00EA23F9" w:rsidRPr="00EA23F9">
        <w:rPr>
          <w:b/>
          <w:sz w:val="28"/>
          <w:szCs w:val="28"/>
        </w:rPr>
        <w:t>(Пренса Латина)</w:t>
      </w:r>
    </w:p>
    <w:p w:rsidR="00DD45E2" w:rsidRPr="00CA41AF" w:rsidRDefault="006F6234" w:rsidP="00524EE9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12" w:name="_Toc188254828"/>
      <w:r w:rsidRPr="006F6234">
        <w:t>ДВУСТОРОННИЕ ОТНОШЕНИЯ</w:t>
      </w:r>
      <w:bookmarkEnd w:id="12"/>
    </w:p>
    <w:p w:rsidR="004F4B4E" w:rsidRDefault="004F4B4E" w:rsidP="0052523F">
      <w:pPr>
        <w:spacing w:after="0"/>
      </w:pPr>
    </w:p>
    <w:p w:rsidR="00E974A5" w:rsidRDefault="00B16BF9" w:rsidP="00B16BF9">
      <w:pPr>
        <w:pStyle w:val="Ttulo1"/>
      </w:pPr>
      <w:bookmarkStart w:id="13" w:name="_Toc188254829"/>
      <w:r w:rsidRPr="00B16BF9">
        <w:lastRenderedPageBreak/>
        <w:t>Россия называет исключение Кубы из списка спонсоров терроризма недостаточным</w:t>
      </w:r>
      <w:bookmarkEnd w:id="13"/>
    </w:p>
    <w:p w:rsidR="00B16BF9" w:rsidRDefault="00B16BF9" w:rsidP="00B16BF9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AC75596" wp14:editId="6C2B1961">
            <wp:extent cx="1333500" cy="935355"/>
            <wp:effectExtent l="0" t="0" r="0" b="0"/>
            <wp:docPr id="4" name="Imagen 4" descr="https://misiones.cubaminrex.cu/sites/default/files/styles/750_ancho/public/imagenes/editorrusia/articulos/maria-zajarova-1-2-3.jpg?itok=c4ApRz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styles/750_ancho/public/imagenes/editorrusia/articulos/maria-zajarova-1-2-3.jpg?itok=c4ApRz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76" cy="9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Москва, 16 января. Пресс-секретарь МИД России Мария Захарова назвала исключение Кубы из американского списка спонсоров терроризма правильным, но недостаточным шагом, учитывая, что блокада все еще действует.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«Это шаги в правильном направлении, но они абсолютно недостаточны. Я имею в виду тот факт, что большинство ограничений и мер, которые были приняты против Кубы, носят экстерриториальный характер и были приняты в рамках незаконной и бесчеловечной экономической, торговой и финансовой блокады США пр</w:t>
      </w:r>
      <w:r>
        <w:rPr>
          <w:sz w:val="28"/>
          <w:szCs w:val="28"/>
          <w:lang w:eastAsia="es-ES"/>
        </w:rPr>
        <w:t>отив Кубы», - сказала дипломат.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 xml:space="preserve">В этой связи она напомнила на своей обычной встрече с прессой, что эти принудительные меры были ужесточены Вашингтоном до беспрецедентного уровня в последние годы, и все </w:t>
      </w:r>
      <w:r>
        <w:rPr>
          <w:sz w:val="28"/>
          <w:szCs w:val="28"/>
          <w:lang w:eastAsia="es-ES"/>
        </w:rPr>
        <w:t>это до сих пор остается в силе.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Представитель МИД евразийского гиганта заявила, что нынешние решения администрации президента США Джо Байдена «отражают тот очевидный факт, что Куба имеет безупречную репутацию активного участника международного сотрудничества по предотвр</w:t>
      </w:r>
      <w:r>
        <w:rPr>
          <w:sz w:val="28"/>
          <w:szCs w:val="28"/>
          <w:lang w:eastAsia="es-ES"/>
        </w:rPr>
        <w:t>ащению и борьбе с терроризмом».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Захарова добавила, что, идя на этот шаг, Белый дом признал отсутствие доказательств предполагаемой поддержки Гав</w:t>
      </w:r>
      <w:r>
        <w:rPr>
          <w:sz w:val="28"/>
          <w:szCs w:val="28"/>
          <w:lang w:eastAsia="es-ES"/>
        </w:rPr>
        <w:t>аной международного терроризма.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«Надеемся, что Вашингтон не откажется признать эту реальность в угоду политическим силам, которые делают ставку на применение еще более жестких санкций с целью экономического удушения Кубы и смены власти в этой стране»,</w:t>
      </w:r>
      <w:r>
        <w:rPr>
          <w:sz w:val="28"/>
          <w:szCs w:val="28"/>
          <w:lang w:eastAsia="es-ES"/>
        </w:rPr>
        <w:t xml:space="preserve"> - подчеркнула пресс-секретарь.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>14 января кабинет Байдена исключил карибское государство из списка стран, которые предположительно спонсируют терроризм, сост</w:t>
      </w:r>
      <w:r>
        <w:rPr>
          <w:sz w:val="28"/>
          <w:szCs w:val="28"/>
          <w:lang w:eastAsia="es-ES"/>
        </w:rPr>
        <w:t>авленного Госдепартаментом США.</w:t>
      </w:r>
    </w:p>
    <w:p w:rsidR="00B16BF9" w:rsidRPr="00B16BF9" w:rsidRDefault="00B16BF9" w:rsidP="00B16BF9">
      <w:pPr>
        <w:rPr>
          <w:sz w:val="28"/>
          <w:szCs w:val="28"/>
          <w:lang w:eastAsia="es-ES"/>
        </w:rPr>
      </w:pPr>
      <w:r w:rsidRPr="00B16BF9">
        <w:rPr>
          <w:sz w:val="28"/>
          <w:szCs w:val="28"/>
          <w:lang w:eastAsia="es-ES"/>
        </w:rPr>
        <w:t xml:space="preserve">Это решение было принято за шесть дней до вступления в должность избранного президента Дональда Трампа, который включил крупнейший </w:t>
      </w:r>
      <w:r w:rsidRPr="00B16BF9">
        <w:rPr>
          <w:sz w:val="28"/>
          <w:szCs w:val="28"/>
          <w:lang w:eastAsia="es-ES"/>
        </w:rPr>
        <w:lastRenderedPageBreak/>
        <w:t>из Антильских островов в этот список в 2021 году, во время св</w:t>
      </w:r>
      <w:r>
        <w:rPr>
          <w:sz w:val="28"/>
          <w:szCs w:val="28"/>
          <w:lang w:eastAsia="es-ES"/>
        </w:rPr>
        <w:t>оего первого срока (2017-2020).</w:t>
      </w:r>
    </w:p>
    <w:p w:rsidR="00263D94" w:rsidRDefault="00B16BF9" w:rsidP="00263D94">
      <w:pPr>
        <w:rPr>
          <w:sz w:val="28"/>
          <w:szCs w:val="28"/>
        </w:rPr>
      </w:pPr>
      <w:r w:rsidRPr="00B16BF9">
        <w:rPr>
          <w:sz w:val="28"/>
          <w:szCs w:val="28"/>
          <w:lang w:eastAsia="es-ES"/>
        </w:rPr>
        <w:t>После объявления об этом Министерство иностранных дел Кубы в своем заявлении подчеркнуло, что для исключения Кубы из произвольного списка спонсоров терроризма достаточно было бы признать правду, полное отсутствие причин для такого включения и образцовую работу страны в борьбе с терроризмом, что признали даже правительственные учреждения США.</w:t>
      </w:r>
      <w:r w:rsidR="00263D94" w:rsidRPr="00263D94">
        <w:rPr>
          <w:b/>
          <w:sz w:val="28"/>
          <w:szCs w:val="28"/>
        </w:rPr>
        <w:t xml:space="preserve"> </w:t>
      </w:r>
      <w:r w:rsidR="00263D94" w:rsidRPr="00EA23F9">
        <w:rPr>
          <w:b/>
          <w:sz w:val="28"/>
          <w:szCs w:val="28"/>
        </w:rPr>
        <w:t>(Пренса Латина)</w:t>
      </w:r>
    </w:p>
    <w:p w:rsidR="004E6C50" w:rsidRDefault="00BF7987" w:rsidP="00820A30">
      <w:pPr>
        <w:pStyle w:val="Ttulo1"/>
      </w:pPr>
      <w:bookmarkStart w:id="14" w:name="_Toc188254830"/>
      <w:r w:rsidRPr="00820A30">
        <w:t>Заявление</w:t>
      </w:r>
      <w:r w:rsidRPr="00BF7987">
        <w:t xml:space="preserve"> Социалистической политической партии "СПРАВЕДЛИВАЯ РОССИИ – ПАТРИОТЫ – ЗА ПРАВДУ" об исключении дружественной Кубы из списка стран-спонсоров терроризма, составленного США</w:t>
      </w:r>
      <w:bookmarkEnd w:id="14"/>
    </w:p>
    <w:p w:rsidR="004E6C50" w:rsidRDefault="004E6C50" w:rsidP="00E974A5">
      <w:pPr>
        <w:rPr>
          <w:sz w:val="28"/>
          <w:szCs w:val="28"/>
          <w:lang w:eastAsia="es-ES"/>
        </w:rPr>
      </w:pPr>
    </w:p>
    <w:p w:rsidR="00B139E0" w:rsidRDefault="00BF7987" w:rsidP="00BF7987">
      <w:pPr>
        <w:jc w:val="center"/>
        <w:rPr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C799FCA" wp14:editId="70F3E478">
            <wp:extent cx="1814407" cy="1020604"/>
            <wp:effectExtent l="0" t="0" r="0" b="8255"/>
            <wp:docPr id="6" name="Imagen 6" descr="https://misiones.cubaminrex.cu/sites/default/files/imagenes/editorrusia/articulos/245357096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245357096005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35" cy="103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  <w:r w:rsidRPr="00BF7987">
        <w:rPr>
          <w:sz w:val="28"/>
          <w:szCs w:val="28"/>
          <w:lang w:eastAsia="es-ES"/>
        </w:rPr>
        <w:t>Социалистическая политическая партия "СПРАВЕДЛИВАЯ РОССИЯ – ПАТРИОТЫ – ЗА ПРАВДУ" приветствует решение Правительства Соединенных Штатов Америки исключить дружественную России Республику Куба из списка стран, предположительно спонсирующих терроризм.</w:t>
      </w: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  <w:r w:rsidRPr="00BF7987">
        <w:rPr>
          <w:sz w:val="28"/>
          <w:szCs w:val="28"/>
          <w:lang w:eastAsia="es-ES"/>
        </w:rPr>
        <w:t>Мы неоднократно обращали внимание, что у Вашингтона никогда не было реальных оснований для обвинений в адрес Гаваны. США всегда использовали абсурдный "список террористов" как инструмент экономического давления на неугодные им суверенные страны, демонстрируя свою исключительность и доминирование.</w:t>
      </w: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  <w:r w:rsidRPr="00BF7987">
        <w:rPr>
          <w:sz w:val="28"/>
          <w:szCs w:val="28"/>
          <w:lang w:eastAsia="es-ES"/>
        </w:rPr>
        <w:t xml:space="preserve">Однако принятое решение имеет весьма ограниченный характер и лишь частично прекращает некоторые меры, наносящие серьезный ущерб экономике Кубы. Экономическая блокада и десятки принудительных мер, являющиеся колоссальным препятствием для жизнедеятельности страны, по-прежнему остаются в силе в нарушение принципов международного права и прав человека. Мы решительно осуждаем </w:t>
      </w:r>
      <w:r w:rsidRPr="00BF7987">
        <w:rPr>
          <w:sz w:val="28"/>
          <w:szCs w:val="28"/>
          <w:lang w:eastAsia="es-ES"/>
        </w:rPr>
        <w:lastRenderedPageBreak/>
        <w:t>ограничительные меры США в отношении Кубы и призываем к их незамедлительной отмене.</w:t>
      </w:r>
    </w:p>
    <w:p w:rsidR="00BF7987" w:rsidRPr="00BF7987" w:rsidRDefault="00BF7987" w:rsidP="00BF7987">
      <w:pPr>
        <w:spacing w:after="0"/>
        <w:rPr>
          <w:sz w:val="28"/>
          <w:szCs w:val="28"/>
          <w:lang w:eastAsia="es-ES"/>
        </w:rPr>
      </w:pPr>
    </w:p>
    <w:p w:rsidR="007C3821" w:rsidRDefault="00BF7987" w:rsidP="00BF7987">
      <w:pPr>
        <w:spacing w:after="0"/>
        <w:rPr>
          <w:b/>
          <w:sz w:val="28"/>
          <w:szCs w:val="28"/>
          <w:lang w:eastAsia="es-ES"/>
        </w:rPr>
      </w:pPr>
      <w:r w:rsidRPr="00BF7987">
        <w:rPr>
          <w:sz w:val="28"/>
          <w:szCs w:val="28"/>
          <w:lang w:eastAsia="es-ES"/>
        </w:rPr>
        <w:t>Социалистическая политическая партия "СПРАВЕДЛИВАЯ РОССИЯ – ПАТРИОТЫ – ЗА ПРАВДУ" всегда поддерживала Остров свободы и братский кубинский народ в их решительной бескомпромиссной борьбе за право на самостоятельный путь развития и благополучное будущее</w:t>
      </w:r>
      <w:r w:rsidRPr="0087562B">
        <w:rPr>
          <w:b/>
          <w:sz w:val="28"/>
          <w:szCs w:val="28"/>
          <w:lang w:eastAsia="es-ES"/>
        </w:rPr>
        <w:t>.</w:t>
      </w:r>
      <w:r w:rsidR="0087562B" w:rsidRPr="0087562B">
        <w:rPr>
          <w:b/>
          <w:sz w:val="28"/>
          <w:szCs w:val="28"/>
          <w:lang w:eastAsia="es-ES"/>
        </w:rPr>
        <w:t>(Посольство Кубы в России)</w:t>
      </w:r>
    </w:p>
    <w:p w:rsidR="007C3821" w:rsidRDefault="007C3821" w:rsidP="007C3821">
      <w:pPr>
        <w:pStyle w:val="Ttulo1"/>
      </w:pPr>
      <w:bookmarkStart w:id="15" w:name="_Toc188254831"/>
      <w:r w:rsidRPr="007C3821">
        <w:t>Российская группа солидарности приветствует исключение Кубы из списка террористов</w:t>
      </w:r>
      <w:bookmarkEnd w:id="15"/>
    </w:p>
    <w:p w:rsidR="007C3821" w:rsidRDefault="007C3821" w:rsidP="007C3821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B6F99F0" wp14:editId="75E66817">
            <wp:extent cx="1895475" cy="1184910"/>
            <wp:effectExtent l="0" t="0" r="9525" b="0"/>
            <wp:docPr id="8" name="Imagen 8" descr="https://misiones.cubaminrex.cu/sites/default/files/imagenes/editorrusia/articulos/embajador_en_europa_x_cub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imagenes/editorrusia/articulos/embajador_en_europa_x_cuba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51" cy="11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Москва, 17 января. Активисты российского движения солидарности с Кубой сегодня присоединились к хвалебным речам по поводу исключения карибской страны из надуманного списка стран-спонсоров терроризма, организованного Соединенными Штатами.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В своей еженедельной программе на YouTube «Европа для Кубы» друзья острова свободы, как они называют крупнейший из Антильских островов, назвали недавнее решение американских властей большой победой кубинского народа.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Исключение Кубы из этого надуманного списка - знак действий движений солидарности всего мира, включая наше сотрудничество из России, чтобы восстановить справедливость и достичь этого позитивного достижения, заслуженного кубинцами, которые уже более шести десятилетий борются против принудительных мер Вашингтона», - заявила координатор канала „Европа за Кубу“ Лена Лошкина.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В этом смысле глава Российского комитета за прекращение блокады Кубы отметил, что сейчас самое время продолжать поднимать голос всего мира, чтобы американская администрация наконец поняла бесчеловечный и агрессивный характер санкций, которым подвергается карибская страна.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lastRenderedPageBreak/>
        <w:t>Он также подчеркнул необходимость отмены финансовых мер, содержащихся в разделе III закона Хелмса-Бертона, столь противоречивого и пагубного для граждан Антильской территории.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На программе также присутствовал посол Кубы в Москве Хулио Гармендиа, который воспользовался возможностью поблагодарить российских друзей солидарности за их безусловную поддержку Гаваны.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«Эта победа не только для кубинского народа, это победа для всех друзей Кубы, для многих людей в мире, таких как бывшие президенты, интеллектуалы, парламентарии, работники прессы, друзья солидарности во всех уголках мира, которые день за днем работали, чтобы приблизить этот момент», - признал дипломат.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В этой связи он сказал, что все страны Карибского бассейна с радостью восприняли решение Вашингтона, считая, что справедливость восторжествовала по отношению к истории Кубы, «страны, которая отнюдь не является спонсором терроризма, а является историческим борцом с терроризмом».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Гармендиа добавил, что, несмотря на свой ограниченный характер, решение администрации президента Джо Байдена - это шаг в правильном направлении, соответствующий постоянным и твердым требованиям кубинского правительства, кубинского народа и всего мира в целом.</w:t>
      </w:r>
    </w:p>
    <w:p w:rsidR="007C3821" w:rsidRPr="0050182B" w:rsidRDefault="007C3821" w:rsidP="007C3821">
      <w:pPr>
        <w:rPr>
          <w:sz w:val="28"/>
          <w:szCs w:val="28"/>
          <w:lang w:eastAsia="es-ES"/>
        </w:rPr>
      </w:pPr>
      <w:r w:rsidRPr="0050182B">
        <w:rPr>
          <w:sz w:val="28"/>
          <w:szCs w:val="28"/>
          <w:lang w:eastAsia="es-ES"/>
        </w:rPr>
        <w:t>Посол подчеркнул, что, хотя это и позитивное действие, оно не является поводом для гордости, поскольку экономическая, торговая и финансовая блокада остается в силе, и историческая борьба за ее снятие должна продолжаться.</w:t>
      </w:r>
    </w:p>
    <w:p w:rsidR="007C3821" w:rsidRDefault="007C3821" w:rsidP="007C3821">
      <w:pPr>
        <w:rPr>
          <w:b/>
          <w:sz w:val="28"/>
          <w:szCs w:val="28"/>
        </w:rPr>
      </w:pPr>
      <w:r w:rsidRPr="0050182B">
        <w:rPr>
          <w:sz w:val="28"/>
          <w:szCs w:val="28"/>
          <w:lang w:eastAsia="es-ES"/>
        </w:rPr>
        <w:t>Ранее в своем заявлении Министерство иностранных дел Кубы подчеркнуло, что для исключения Кубы из произвольного списка спонсоров терроризма достаточно было бы признать правду, полное отсутствие оснований для такого включения и образцовую работу страны в борьбе с терроризмом, что признали даже правительственные учреждения США.</w:t>
      </w:r>
      <w:r w:rsidRPr="0050182B">
        <w:rPr>
          <w:b/>
          <w:sz w:val="28"/>
          <w:szCs w:val="28"/>
        </w:rPr>
        <w:t xml:space="preserve"> </w:t>
      </w:r>
      <w:r w:rsidRPr="00EA23F9">
        <w:rPr>
          <w:b/>
          <w:sz w:val="28"/>
          <w:szCs w:val="28"/>
        </w:rPr>
        <w:t>(Пренса Латина)</w:t>
      </w:r>
    </w:p>
    <w:p w:rsidR="007C3821" w:rsidRPr="007C3821" w:rsidRDefault="007C3821" w:rsidP="007C3821">
      <w:pPr>
        <w:rPr>
          <w:lang w:eastAsia="es-ES"/>
        </w:rPr>
      </w:pPr>
    </w:p>
    <w:sectPr w:rsidR="007C3821" w:rsidRPr="007C3821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36" w:rsidRDefault="007B0D36" w:rsidP="00EB21F3">
      <w:r>
        <w:separator/>
      </w:r>
    </w:p>
  </w:endnote>
  <w:endnote w:type="continuationSeparator" w:id="0">
    <w:p w:rsidR="007B0D36" w:rsidRDefault="007B0D36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F6C">
          <w:rPr>
            <w:noProof/>
          </w:rPr>
          <w:t>14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36" w:rsidRDefault="007B0D36" w:rsidP="00EB21F3">
      <w:r>
        <w:separator/>
      </w:r>
    </w:p>
  </w:footnote>
  <w:footnote w:type="continuationSeparator" w:id="0">
    <w:p w:rsidR="007B0D36" w:rsidRDefault="007B0D36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D32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78C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304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399C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5AF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4CF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6CB2"/>
    <w:rsid w:val="0019762D"/>
    <w:rsid w:val="001A12EF"/>
    <w:rsid w:val="001A174B"/>
    <w:rsid w:val="001A1EE1"/>
    <w:rsid w:val="001A220F"/>
    <w:rsid w:val="001A269F"/>
    <w:rsid w:val="001A3F10"/>
    <w:rsid w:val="001A43B3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554D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D7A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4937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3D94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A10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48D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E91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045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421E"/>
    <w:rsid w:val="00335ED6"/>
    <w:rsid w:val="00336A48"/>
    <w:rsid w:val="00336ADF"/>
    <w:rsid w:val="00336D01"/>
    <w:rsid w:val="003373E0"/>
    <w:rsid w:val="0033765B"/>
    <w:rsid w:val="00337990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759"/>
    <w:rsid w:val="0036582D"/>
    <w:rsid w:val="00365923"/>
    <w:rsid w:val="003662A9"/>
    <w:rsid w:val="0036761F"/>
    <w:rsid w:val="00367669"/>
    <w:rsid w:val="0036779E"/>
    <w:rsid w:val="0037014D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6B31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495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3E92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21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6BC9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37D9D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4B07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48C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2E21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0BE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C50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4E"/>
    <w:rsid w:val="004F4BDE"/>
    <w:rsid w:val="004F5D98"/>
    <w:rsid w:val="004F7BAC"/>
    <w:rsid w:val="004F7E94"/>
    <w:rsid w:val="0050094C"/>
    <w:rsid w:val="00501007"/>
    <w:rsid w:val="0050182B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46EB"/>
    <w:rsid w:val="00515FBA"/>
    <w:rsid w:val="00516099"/>
    <w:rsid w:val="00517BC8"/>
    <w:rsid w:val="00520978"/>
    <w:rsid w:val="00522161"/>
    <w:rsid w:val="005226CC"/>
    <w:rsid w:val="005230D1"/>
    <w:rsid w:val="005232E9"/>
    <w:rsid w:val="00523845"/>
    <w:rsid w:val="00524EE9"/>
    <w:rsid w:val="0052523F"/>
    <w:rsid w:val="005255A2"/>
    <w:rsid w:val="00525DF0"/>
    <w:rsid w:val="00525E6C"/>
    <w:rsid w:val="00525FD1"/>
    <w:rsid w:val="00526108"/>
    <w:rsid w:val="00526975"/>
    <w:rsid w:val="0052706F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6D82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0760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67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26EF"/>
    <w:rsid w:val="006832E2"/>
    <w:rsid w:val="00684EE5"/>
    <w:rsid w:val="006852C9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CF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459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2E8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0D36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152C"/>
    <w:rsid w:val="007C2E4D"/>
    <w:rsid w:val="007C3821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A30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62B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54F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7FE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47F6C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97EFF"/>
    <w:rsid w:val="009A0308"/>
    <w:rsid w:val="009A0441"/>
    <w:rsid w:val="009A0B6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3E4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7E4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6AF5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565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6A7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4F9F"/>
    <w:rsid w:val="00AC5E69"/>
    <w:rsid w:val="00AC609C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049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918"/>
    <w:rsid w:val="00B11F3A"/>
    <w:rsid w:val="00B12ECB"/>
    <w:rsid w:val="00B139E0"/>
    <w:rsid w:val="00B13CC8"/>
    <w:rsid w:val="00B141A6"/>
    <w:rsid w:val="00B14231"/>
    <w:rsid w:val="00B14603"/>
    <w:rsid w:val="00B15143"/>
    <w:rsid w:val="00B151A2"/>
    <w:rsid w:val="00B154AD"/>
    <w:rsid w:val="00B16237"/>
    <w:rsid w:val="00B16BF9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C0E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1AD5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BF7987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17D71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0FBC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5E6F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56CE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7C4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1AF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C4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20B5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45E2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13A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2AC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66E"/>
    <w:rsid w:val="00E91790"/>
    <w:rsid w:val="00E91C69"/>
    <w:rsid w:val="00E91CD1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4A5"/>
    <w:rsid w:val="00E977D2"/>
    <w:rsid w:val="00EA0238"/>
    <w:rsid w:val="00EA083B"/>
    <w:rsid w:val="00EA1787"/>
    <w:rsid w:val="00EA1918"/>
    <w:rsid w:val="00EA1D9E"/>
    <w:rsid w:val="00EA23F9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05D9"/>
    <w:rsid w:val="00F2191D"/>
    <w:rsid w:val="00F21C05"/>
    <w:rsid w:val="00F2474A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C4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3F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3D49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494B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D79B4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7AF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CD8AB3-A017-4659-BD88-BF0B3FFC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14</Pages>
  <Words>3640</Words>
  <Characters>20025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1897</cp:revision>
  <dcterms:created xsi:type="dcterms:W3CDTF">2022-05-03T10:45:00Z</dcterms:created>
  <dcterms:modified xsi:type="dcterms:W3CDTF">2025-01-20T05:40:00Z</dcterms:modified>
</cp:coreProperties>
</file>